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F66" w:rsidRPr="000648F7" w:rsidRDefault="00641F66" w:rsidP="00641F66">
      <w:pPr>
        <w:pStyle w:val="a4"/>
        <w:jc w:val="center"/>
        <w:rPr>
          <w:b/>
        </w:rPr>
      </w:pPr>
      <w:r w:rsidRPr="000648F7">
        <w:rPr>
          <w:b/>
          <w:noProof/>
          <w:lang w:eastAsia="ru-RU"/>
        </w:rPr>
        <w:drawing>
          <wp:inline distT="0" distB="0" distL="0" distR="0">
            <wp:extent cx="762000" cy="8477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641F66" w:rsidRPr="000648F7" w:rsidRDefault="00641F66" w:rsidP="00641F66">
      <w:pPr>
        <w:pStyle w:val="a4"/>
        <w:jc w:val="center"/>
        <w:rPr>
          <w:b/>
        </w:rPr>
      </w:pPr>
      <w:r w:rsidRPr="000648F7">
        <w:rPr>
          <w:b/>
        </w:rPr>
        <w:t>АДМИНИСТРАЦИЯ</w:t>
      </w:r>
    </w:p>
    <w:p w:rsidR="00641F66" w:rsidRPr="000648F7" w:rsidRDefault="00641F66" w:rsidP="00641F66">
      <w:pPr>
        <w:pStyle w:val="a4"/>
        <w:jc w:val="center"/>
        <w:rPr>
          <w:b/>
        </w:rPr>
      </w:pPr>
      <w:r w:rsidRPr="000648F7">
        <w:rPr>
          <w:b/>
        </w:rPr>
        <w:t>МУНИЦИПАЛЬНОГО ОБРАЗОВАНИЯ</w:t>
      </w:r>
    </w:p>
    <w:p w:rsidR="00641F66" w:rsidRPr="000648F7" w:rsidRDefault="00641F66" w:rsidP="00641F66">
      <w:pPr>
        <w:pStyle w:val="a4"/>
        <w:jc w:val="center"/>
        <w:rPr>
          <w:b/>
        </w:rPr>
      </w:pPr>
      <w:r w:rsidRPr="000648F7">
        <w:rPr>
          <w:b/>
        </w:rPr>
        <w:t>ВЫНДИНООСТРОВСКОЕ СЕЛЬСКОЕ  ПОСЕЛЕНИЕ</w:t>
      </w:r>
    </w:p>
    <w:p w:rsidR="00641F66" w:rsidRPr="0012074A" w:rsidRDefault="00641F66" w:rsidP="00641F66">
      <w:pPr>
        <w:pStyle w:val="a4"/>
        <w:jc w:val="center"/>
      </w:pPr>
      <w:r w:rsidRPr="0012074A">
        <w:t>Волховский муниципальный район</w:t>
      </w:r>
    </w:p>
    <w:p w:rsidR="00641F66" w:rsidRPr="0012074A" w:rsidRDefault="00641F66" w:rsidP="00641F66">
      <w:pPr>
        <w:pStyle w:val="a4"/>
        <w:jc w:val="center"/>
      </w:pPr>
      <w:r w:rsidRPr="0012074A">
        <w:t>Ленинградская область</w:t>
      </w:r>
    </w:p>
    <w:p w:rsidR="00641F66" w:rsidRPr="0012074A" w:rsidRDefault="00641F66" w:rsidP="00641F66">
      <w:pPr>
        <w:pStyle w:val="a4"/>
        <w:jc w:val="center"/>
        <w:rPr>
          <w:sz w:val="20"/>
          <w:szCs w:val="20"/>
        </w:rPr>
      </w:pPr>
      <w:r w:rsidRPr="0012074A">
        <w:rPr>
          <w:sz w:val="20"/>
          <w:szCs w:val="20"/>
        </w:rPr>
        <w:t>деревня Вындин Остров</w:t>
      </w:r>
    </w:p>
    <w:p w:rsidR="00641F66" w:rsidRPr="0012074A" w:rsidRDefault="00641F66" w:rsidP="00641F66">
      <w:pPr>
        <w:pStyle w:val="a4"/>
        <w:jc w:val="center"/>
        <w:rPr>
          <w:sz w:val="20"/>
          <w:szCs w:val="20"/>
        </w:rPr>
      </w:pPr>
      <w:r w:rsidRPr="0012074A">
        <w:rPr>
          <w:sz w:val="20"/>
          <w:szCs w:val="20"/>
        </w:rPr>
        <w:t>ул. Школьная, д.1 а</w:t>
      </w:r>
    </w:p>
    <w:p w:rsidR="00641F66" w:rsidRPr="000648F7" w:rsidRDefault="00641F66" w:rsidP="00641F66">
      <w:pPr>
        <w:pStyle w:val="a4"/>
        <w:rPr>
          <w:b/>
        </w:rPr>
      </w:pPr>
      <w:r>
        <w:t xml:space="preserve">                                                проект</w:t>
      </w:r>
      <w:r w:rsidRPr="000648F7">
        <w:rPr>
          <w:b/>
        </w:rPr>
        <w:t>ПОСТАНОВЛЕНИЕ</w:t>
      </w:r>
    </w:p>
    <w:p w:rsidR="00641F66" w:rsidRPr="00641F66" w:rsidRDefault="00641F66" w:rsidP="00641F66">
      <w:pPr>
        <w:pStyle w:val="a4"/>
      </w:pPr>
      <w:r>
        <w:t xml:space="preserve">от  «_ _ »   ноября  2018  года                                                     №   _  </w:t>
      </w:r>
    </w:p>
    <w:p w:rsidR="00641F66" w:rsidRPr="00B20DF6" w:rsidRDefault="00641F66" w:rsidP="00641F66">
      <w:pPr>
        <w:shd w:val="clear" w:color="auto" w:fill="FFFFFF"/>
        <w:spacing w:after="120" w:line="240" w:lineRule="auto"/>
        <w:jc w:val="center"/>
        <w:rPr>
          <w:rFonts w:ascii="Times New Roman" w:eastAsia="Times New Roman" w:hAnsi="Times New Roman" w:cs="Times New Roman"/>
          <w:b/>
          <w:color w:val="333333"/>
          <w:sz w:val="28"/>
          <w:szCs w:val="28"/>
          <w:lang w:eastAsia="ru-RU"/>
        </w:rPr>
      </w:pPr>
      <w:r w:rsidRPr="00B20DF6">
        <w:rPr>
          <w:rFonts w:ascii="Times New Roman" w:eastAsia="Times New Roman" w:hAnsi="Times New Roman" w:cs="Times New Roman"/>
          <w:b/>
          <w:color w:val="333333"/>
          <w:sz w:val="28"/>
          <w:szCs w:val="28"/>
          <w:lang w:eastAsia="ru-RU"/>
        </w:rPr>
        <w:t>Об утверждении  порядка взаимодействия органов местного самоуправления и муниципальных учреждений с организаторами добровольческой (волонтерской) деятельности, добровольческими (волонтерскими) организациями на территории муниципального образования Вындиноостровское сельское поселение</w:t>
      </w:r>
    </w:p>
    <w:p w:rsidR="00641F6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В целях реализации государственной молодежной политики, развития системы социальных услуг, основных форм организации досуга, отдыха, массовых видов спорта и туризма, а также гражданского становления, духовно-нравственного и патриотического воспитания молодежи, в соответствии с Федеральным законом от 06.10.2003 года №131-ФЗ «Об общих принципах организации местного самоуправления в Российской Федерации», руководствуясь Федеральным Законом 15-ФЗ «О внесении изменений в отдельные законодательные акты Российской Федерации по вопросам д</w:t>
      </w:r>
      <w:r>
        <w:rPr>
          <w:rFonts w:ascii="Times New Roman" w:eastAsia="Times New Roman" w:hAnsi="Times New Roman" w:cs="Times New Roman"/>
          <w:color w:val="333333"/>
          <w:sz w:val="28"/>
          <w:szCs w:val="28"/>
          <w:lang w:eastAsia="ru-RU"/>
        </w:rPr>
        <w:t xml:space="preserve">обровольчества (волонтерства)» </w:t>
      </w:r>
      <w:r w:rsidRPr="00B20DF6">
        <w:rPr>
          <w:rFonts w:ascii="Times New Roman" w:eastAsia="Times New Roman" w:hAnsi="Times New Roman" w:cs="Times New Roman"/>
          <w:color w:val="333333"/>
          <w:sz w:val="28"/>
          <w:szCs w:val="28"/>
          <w:lang w:eastAsia="ru-RU"/>
        </w:rPr>
        <w:t xml:space="preserve"> п о с т а н о в л я ю:</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1. Утвердить порядок взаимодействия органов местного самоуправления и муниципальных учреждений с организаторами добровольческой (волонтерской) деятельности, добровольческими (волонтерскими) организациями согласно приложению.</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2. </w:t>
      </w:r>
      <w:r>
        <w:rPr>
          <w:rFonts w:ascii="Times New Roman" w:eastAsia="Times New Roman" w:hAnsi="Times New Roman" w:cs="Times New Roman"/>
          <w:color w:val="333333"/>
          <w:sz w:val="28"/>
          <w:szCs w:val="28"/>
          <w:lang w:eastAsia="ru-RU"/>
        </w:rPr>
        <w:t xml:space="preserve"> Данное постановление подлежит официальному опубликованию в средствах массовой информации газете «Волховские Огни» и размещению в</w:t>
      </w:r>
      <w:r w:rsidRPr="00B20DF6">
        <w:rPr>
          <w:rFonts w:ascii="Times New Roman" w:eastAsia="Times New Roman" w:hAnsi="Times New Roman" w:cs="Times New Roman"/>
          <w:color w:val="333333"/>
          <w:sz w:val="28"/>
          <w:szCs w:val="28"/>
          <w:lang w:eastAsia="ru-RU"/>
        </w:rPr>
        <w:t xml:space="preserve"> сети «Интернет» на официальном сайте администрации </w:t>
      </w:r>
      <w:r>
        <w:rPr>
          <w:rFonts w:ascii="Times New Roman" w:eastAsia="Times New Roman" w:hAnsi="Times New Roman" w:cs="Times New Roman"/>
          <w:color w:val="333333"/>
          <w:sz w:val="28"/>
          <w:szCs w:val="28"/>
          <w:lang w:eastAsia="ru-RU"/>
        </w:rPr>
        <w:t>Вындиноостровское сельское поселение.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w:t>
      </w:r>
      <w:r w:rsidRPr="00B20DF6">
        <w:rPr>
          <w:rFonts w:ascii="Times New Roman" w:eastAsia="Times New Roman" w:hAnsi="Times New Roman" w:cs="Times New Roman"/>
          <w:color w:val="333333"/>
          <w:sz w:val="28"/>
          <w:szCs w:val="28"/>
          <w:lang w:eastAsia="ru-RU"/>
        </w:rPr>
        <w:t>. Контроль за выполнением настоящего постановления оставляю за собой.</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4</w:t>
      </w:r>
      <w:r w:rsidRPr="00B20DF6">
        <w:rPr>
          <w:rFonts w:ascii="Times New Roman" w:eastAsia="Times New Roman" w:hAnsi="Times New Roman" w:cs="Times New Roman"/>
          <w:color w:val="333333"/>
          <w:sz w:val="28"/>
          <w:szCs w:val="28"/>
          <w:lang w:eastAsia="ru-RU"/>
        </w:rPr>
        <w:t>. Постановление вступает в силу со дня его обнародования.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Глава </w:t>
      </w:r>
      <w:r>
        <w:rPr>
          <w:rFonts w:ascii="Times New Roman" w:eastAsia="Times New Roman" w:hAnsi="Times New Roman" w:cs="Times New Roman"/>
          <w:color w:val="333333"/>
          <w:sz w:val="28"/>
          <w:szCs w:val="28"/>
          <w:lang w:eastAsia="ru-RU"/>
        </w:rPr>
        <w:t>администрации                                                       М.Тимофеева</w:t>
      </w:r>
    </w:p>
    <w:p w:rsidR="00641F66" w:rsidRPr="00B20DF6" w:rsidRDefault="00641F66" w:rsidP="00641F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lastRenderedPageBreak/>
        <w:t xml:space="preserve"> </w:t>
      </w:r>
      <w:r w:rsidRPr="00B20DF6">
        <w:rPr>
          <w:rFonts w:ascii="Times New Roman" w:eastAsia="Times New Roman" w:hAnsi="Times New Roman" w:cs="Times New Roman"/>
          <w:color w:val="333333"/>
          <w:sz w:val="28"/>
          <w:szCs w:val="28"/>
          <w:lang w:eastAsia="ru-RU"/>
        </w:rPr>
        <w:br/>
      </w:r>
      <w:r w:rsidRPr="00B20DF6">
        <w:rPr>
          <w:rFonts w:ascii="Times New Roman" w:eastAsia="Times New Roman" w:hAnsi="Times New Roman" w:cs="Times New Roman"/>
          <w:color w:val="333333"/>
          <w:sz w:val="28"/>
          <w:szCs w:val="28"/>
          <w:lang w:eastAsia="ru-RU"/>
        </w:rPr>
        <w:br/>
      </w:r>
    </w:p>
    <w:p w:rsidR="00641F66" w:rsidRPr="00641F6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pStyle w:val="a3"/>
        <w:jc w:val="right"/>
        <w:rPr>
          <w:rFonts w:ascii="Times New Roman" w:hAnsi="Times New Roman" w:cs="Times New Roman"/>
          <w:lang w:eastAsia="ru-RU"/>
        </w:rPr>
      </w:pPr>
      <w:r w:rsidRPr="00B20DF6">
        <w:rPr>
          <w:rFonts w:ascii="Times New Roman" w:hAnsi="Times New Roman" w:cs="Times New Roman"/>
          <w:lang w:eastAsia="ru-RU"/>
        </w:rPr>
        <w:t xml:space="preserve"> приложение</w:t>
      </w:r>
    </w:p>
    <w:p w:rsidR="00641F66" w:rsidRPr="00B20DF6" w:rsidRDefault="00641F66" w:rsidP="00641F66">
      <w:pPr>
        <w:pStyle w:val="a3"/>
        <w:jc w:val="right"/>
        <w:rPr>
          <w:rFonts w:ascii="Times New Roman" w:hAnsi="Times New Roman" w:cs="Times New Roman"/>
          <w:lang w:eastAsia="ru-RU"/>
        </w:rPr>
      </w:pPr>
      <w:r w:rsidRPr="00B20DF6">
        <w:rPr>
          <w:rFonts w:ascii="Times New Roman" w:hAnsi="Times New Roman" w:cs="Times New Roman"/>
          <w:lang w:eastAsia="ru-RU"/>
        </w:rPr>
        <w:t> </w:t>
      </w:r>
    </w:p>
    <w:p w:rsidR="00641F66" w:rsidRPr="00B20DF6" w:rsidRDefault="00641F66" w:rsidP="00641F66">
      <w:pPr>
        <w:pStyle w:val="a3"/>
        <w:jc w:val="right"/>
        <w:rPr>
          <w:rFonts w:ascii="Times New Roman" w:hAnsi="Times New Roman" w:cs="Times New Roman"/>
          <w:lang w:eastAsia="ru-RU"/>
        </w:rPr>
      </w:pPr>
      <w:r w:rsidRPr="00B20DF6">
        <w:rPr>
          <w:rFonts w:ascii="Times New Roman" w:hAnsi="Times New Roman" w:cs="Times New Roman"/>
          <w:lang w:eastAsia="ru-RU"/>
        </w:rPr>
        <w:t>УТВЕРЖДЕН</w:t>
      </w:r>
    </w:p>
    <w:p w:rsidR="00641F66" w:rsidRPr="00B20DF6" w:rsidRDefault="00641F66" w:rsidP="00641F66">
      <w:pPr>
        <w:pStyle w:val="a3"/>
        <w:jc w:val="right"/>
        <w:rPr>
          <w:rFonts w:ascii="Times New Roman" w:hAnsi="Times New Roman" w:cs="Times New Roman"/>
          <w:lang w:eastAsia="ru-RU"/>
        </w:rPr>
      </w:pPr>
      <w:r w:rsidRPr="00B20DF6">
        <w:rPr>
          <w:rFonts w:ascii="Times New Roman" w:hAnsi="Times New Roman" w:cs="Times New Roman"/>
          <w:lang w:eastAsia="ru-RU"/>
        </w:rPr>
        <w:t>постановлением администрации</w:t>
      </w:r>
    </w:p>
    <w:p w:rsidR="00641F66" w:rsidRPr="00B20DF6" w:rsidRDefault="00641F66" w:rsidP="00641F66">
      <w:pPr>
        <w:pStyle w:val="a3"/>
        <w:jc w:val="right"/>
        <w:rPr>
          <w:rFonts w:ascii="Times New Roman" w:hAnsi="Times New Roman" w:cs="Times New Roman"/>
          <w:lang w:eastAsia="ru-RU"/>
        </w:rPr>
      </w:pPr>
      <w:r>
        <w:rPr>
          <w:rFonts w:ascii="Times New Roman" w:hAnsi="Times New Roman" w:cs="Times New Roman"/>
          <w:lang w:eastAsia="ru-RU"/>
        </w:rPr>
        <w:t xml:space="preserve"> МО Вындиноостровское сельское поселение</w:t>
      </w:r>
    </w:p>
    <w:p w:rsidR="00641F66" w:rsidRPr="00B20DF6" w:rsidRDefault="00641F66" w:rsidP="00641F66">
      <w:pPr>
        <w:pStyle w:val="a3"/>
        <w:jc w:val="right"/>
        <w:rPr>
          <w:rFonts w:ascii="Times New Roman" w:eastAsia="Times New Roman" w:hAnsi="Times New Roman" w:cs="Times New Roman"/>
          <w:color w:val="333333"/>
          <w:sz w:val="28"/>
          <w:szCs w:val="28"/>
          <w:lang w:eastAsia="ru-RU"/>
        </w:rPr>
      </w:pPr>
      <w:r w:rsidRPr="00B20DF6">
        <w:rPr>
          <w:rFonts w:ascii="Times New Roman" w:hAnsi="Times New Roman" w:cs="Times New Roman"/>
          <w:lang w:eastAsia="ru-RU"/>
        </w:rPr>
        <w:t>от 21.11.2018</w:t>
      </w:r>
      <w:r>
        <w:rPr>
          <w:rFonts w:ascii="Times New Roman" w:hAnsi="Times New Roman" w:cs="Times New Roman"/>
          <w:lang w:eastAsia="ru-RU"/>
        </w:rPr>
        <w:t xml:space="preserve"> года </w:t>
      </w:r>
      <w:r w:rsidRPr="00B20DF6">
        <w:rPr>
          <w:rFonts w:ascii="Times New Roman" w:hAnsi="Times New Roman" w:cs="Times New Roman"/>
          <w:lang w:eastAsia="ru-RU"/>
        </w:rPr>
        <w:t xml:space="preserve"> № ___</w:t>
      </w: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center"/>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ПОРЯДОК</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взаимодействия органов местного самоуправления и муниципальных учреждений с организаторами добровольческой (волонтерской) деятельности, добровольческими (волонтерскими) организациями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 Под добровольческой (волонтерской) деятельностью понимается добровольная деятельность в форме безвозмездного выполнения работ и (или) оказания услуг в целях, указанных в пункте 3 настоящего Порядка.</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2. Органы местного самоуправления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вправе привлекать добровольцев (волонтеров) к осуществлению добровольческой (волонтерской)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3. Добровольческая (волонтерская) деятельность осуществляется в целях, предусмотренных ч. 1 ст. 2 Федерального закона от 11.08.1995 г. № 135-ФЗ «О благотворительной деятельности и добровольчестве (волонтерстве)».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4. Муниципальные учреждения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вправе инициировать взаимодействие с организатором добровольческой (волонтерской) деятельности посредством заключения соглашения.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5. С целью обеспечения взаимодействия организаторы добровольческой (волонтерской) деятельности вправе направить письменное предложение по осуществлению добровольческой (волонтерской) деятельности в муниципальные учреждения. Предложение организатора добровольческой (волонтерской) деятельности должно включать: фамилию, имя, отчество (при наличии) и контакты его руководства и представителей; сведения о государственной регистрации (для юридических лиц); адрес официального сайта в информационно-телекоммуникационной сети «Интернет»; перечень предлагаемых к осуществлению им видов деятельности с их описанием.</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lastRenderedPageBreak/>
        <w:t>         6. Срок рассмотрения указанных предложений организатора добровольческой (волонтерской) деятельности не может превышать 20 рабочих дней.</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7. Об оформлении результатов рассмотрения муниципальным учреждением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предложений организатора добровольческой деятельности, которые должны осуществляться в форме вынесения решения об одобрении, к которому должен прилагаться проект соглашения о совместной деятельности, или мотивированного отказа от предложения, оформляемого письмом муниципального учреждения и направляется в адрес организатора добровольческой (волонтерской) деятельности в течение одного дня (по возможности по электронной почте).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8. Организатор добровольческой (волонтерской) деятельности, в случае отклонения муниципальным учреждением предложения об осуществлении добровольческой (волонтерской) деятельности, вправе обращаться с аналогичным предложением в орган местного самоуправления , являющийся организатором (учредителем) муниципального учреждения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9. Добровольческие (волонтерские) организации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вправе заключать соглашения с муниципальными учреждениями о совместной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10. Срок рассмотрения соглашения не может превышать 14 рабочих дней с даты одобрения предложения по осуществлению добровольческой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11. В случае возникновения разногласий между муниципальным учреждением и добровольческой (волонтерской) организацией, возникающих в процессе согласования соглашения о совместной деятельности, организатор добровольческой (волонтерской) организации или учреждение, вправе обратиться в</w:t>
      </w:r>
      <w:r>
        <w:rPr>
          <w:rFonts w:ascii="Times New Roman" w:eastAsia="Times New Roman" w:hAnsi="Times New Roman" w:cs="Times New Roman"/>
          <w:color w:val="333333"/>
          <w:sz w:val="28"/>
          <w:szCs w:val="28"/>
          <w:lang w:eastAsia="ru-RU"/>
        </w:rPr>
        <w:t xml:space="preserve"> органы местного самоуправления</w:t>
      </w:r>
      <w:r w:rsidRPr="00B20DF6">
        <w:rPr>
          <w:rFonts w:ascii="Times New Roman" w:eastAsia="Times New Roman" w:hAnsi="Times New Roman" w:cs="Times New Roman"/>
          <w:color w:val="333333"/>
          <w:sz w:val="28"/>
          <w:szCs w:val="28"/>
          <w:lang w:eastAsia="ru-RU"/>
        </w:rPr>
        <w:t>.</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12. Разногласия рассматриваются при участии обеих сторон и, в случае необходимости, с привлечением представителей Общественного совета при органе местного самоуправления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и иных совещательных органов, созданных на муниципальном уровне.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13. Представитель организатора добровольческой (волонтерской) деятельности включается в состав попечительского совета учреждения или иного совещательного органа, исполняющего функции попечительного совета в порядке, установленном положением об Общественном (попечительском) совете учреждения, а также по обеспечению ознакомления представителя организатора добровольческой деятельности с положением о попечительском совете, графиком и планом работы попечительского совета.</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14. Не могут допускаться к осуществлению добровольческой деятельности добровольцы, имеющие признаки острых инфекционных </w:t>
      </w:r>
      <w:r w:rsidRPr="00B20DF6">
        <w:rPr>
          <w:rFonts w:ascii="Times New Roman" w:eastAsia="Times New Roman" w:hAnsi="Times New Roman" w:cs="Times New Roman"/>
          <w:color w:val="333333"/>
          <w:sz w:val="28"/>
          <w:szCs w:val="28"/>
          <w:lang w:eastAsia="ru-RU"/>
        </w:rPr>
        <w:lastRenderedPageBreak/>
        <w:t>заболеваний или алкогольного (наркотического) опьянения или не имеющие определенного уровня квалификации для исполнения обязанностей (в случае необходимости наличия такой квалификации).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15. Соглашения о совместной деятельности учреждения и организатора добровольческой (волонтерской) деятельности должны предусматривать установление, с учетом специфики осуществляемой добровольческой деятельности, предмета и целей совместной деятельности, прав и обязанностей сторон, заключительных положений, включая, в том числе, следующие положения: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1) Права организатора добровольческой (волонтерской)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на осуществление добровольческой деятельности на территории и в помещениях учреждения, в согласованных с учреждением формах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на проведение работы по благоустройству и улучшению состояния территории учреждения, проведение ремонта помещений учреждения.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2) Обязанности организатора добровольческой (волонтерской)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представлять учреждению список привлеченных специалистов, работников и/или добровольцев (волонтеров), с указанием их фамилии, имени, отчества (при наличии), при необходимости - иных данных (по соглашению сторон), в том числе: а) о наличии особых профессиональных навыков;</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назначить уполномоченного представителя и в письменном обращении проинформировать об этом учреждение;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обеспечить соблюдение требований в отношении конфиденциальной и персональной информации, ставшей известной в результате исполнения соглашения, в соответствии с законодательством Российской Федерации;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обеспечить соблюдение правовых норм, регламентирующие работу учреждения, в том числе правила внутреннего распорядка учреждения;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содержать предоставленные учреждением помещения, места для хранения, технические средства, оборудование в надлежащем санитарно-гигиеническом и техническом состоянии.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согласовывать с учреждением мероприятия, запланированные к реализации на его территории и при участии его клиентов, план проведения запланированных мероприятий;</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представлять учреждению отчёты о выполненных работах и об итогах проведения мероприятий;</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обеспечивать предоставление психологической помощи, психологической реабилитации;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lastRenderedPageBreak/>
        <w:t>         обеспечивать возмещение вреда жизни и здоровью, понесенного добровольцем при осуществлении им добровольческой (волонтерской)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3) Права учреждения: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информировать организатора добровольческой (волонтерской) деятельности о потребности в привлечении добровольцев (волонтеров);</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обеспечить поддержку организатора добровольческой (волонтерской) деятельности, добровольцев (волонтеров).</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4) Обязанности учреждения: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обеспечить предоставление помещений, а также технических средств и оборудования для обеспечения деятельности добровольцев (волонтеров);</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обеспечить предоставление возможности и условий для осуществления добровольческой (волонтерской) деятельности круглосуточно или в установленный период времени;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информировать в письменной форме до заключения соглашения о сотрудничестве организатора добровольческой (волонтерской) деятельности об ограничениях и рисках, связанных с осуществлением добровольческой (волонтерской) деятельности, правовых нормах, регламентирующих работу учреждения, о необходимых режимных требованиях и о других правилах, соблюдение которых требуется организатора добровольческой (волонтерской) деятельности, а также своевременно уведомлять его об изменениях этих норм и правил;</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определить уполномоченного сотрудника по работе с представителями организатора добровольческой (волонтерской) деятельности для оперативного решения вопросов, возникающих при совместной работе.</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5) Заключительные положения: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обязательства организатора добровольческой (волонтерской) деятельности и учреждения своевременно информировать друг друга о проблемах и затруднениях, возникающих при исполнении соглашения, а также совместно обсуждать и оценивать результаты деятельности организатора добровольческой (волонтерской) деятельности;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условия вступления в силу, продления и расторжения соглашения, разрешения споров, в том числе с привлечением, при необходимости органа местного самоуправления, являющегося организатором (учредителем) учреждения.</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xml:space="preserve">         16. Органы местного самоуправления </w:t>
      </w:r>
      <w:r>
        <w:rPr>
          <w:rFonts w:ascii="Times New Roman" w:eastAsia="Times New Roman" w:hAnsi="Times New Roman" w:cs="Times New Roman"/>
          <w:color w:val="333333"/>
          <w:sz w:val="28"/>
          <w:szCs w:val="28"/>
          <w:lang w:eastAsia="ru-RU"/>
        </w:rPr>
        <w:t xml:space="preserve">муниципального образования Вындиноостровское сельское поселение </w:t>
      </w:r>
      <w:r w:rsidRPr="00B20DF6">
        <w:rPr>
          <w:rFonts w:ascii="Times New Roman" w:eastAsia="Times New Roman" w:hAnsi="Times New Roman" w:cs="Times New Roman"/>
          <w:color w:val="333333"/>
          <w:sz w:val="28"/>
          <w:szCs w:val="28"/>
          <w:lang w:eastAsia="ru-RU"/>
        </w:rPr>
        <w:t>осуществляют поддержку добровольческой (волонтерской) деятельности в формах, предусмотренных Федеральным законом от 11.08.1995 №135-ФЗ и другими нормативными правовыми актами Российской Федерации.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lastRenderedPageBreak/>
        <w:t>         17. Вопросы взаимодействия органов местного самоуправления и муниципальных учреждений с организаторами добровольческой (волонтерской) деятельности, добровольческими (волонтерскими) организациями, не урегулированные настоящим Порядком, регулируются действующим законодательством Российской Федерации.</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shd w:val="clear" w:color="auto" w:fill="FFFFFF"/>
        <w:spacing w:after="120" w:line="240" w:lineRule="auto"/>
        <w:jc w:val="both"/>
        <w:rPr>
          <w:rFonts w:ascii="Times New Roman" w:eastAsia="Times New Roman" w:hAnsi="Times New Roman" w:cs="Times New Roman"/>
          <w:color w:val="333333"/>
          <w:sz w:val="28"/>
          <w:szCs w:val="28"/>
          <w:lang w:eastAsia="ru-RU"/>
        </w:rPr>
      </w:pPr>
      <w:r w:rsidRPr="00B20DF6">
        <w:rPr>
          <w:rFonts w:ascii="Times New Roman" w:eastAsia="Times New Roman" w:hAnsi="Times New Roman" w:cs="Times New Roman"/>
          <w:color w:val="333333"/>
          <w:sz w:val="28"/>
          <w:szCs w:val="28"/>
          <w:lang w:eastAsia="ru-RU"/>
        </w:rPr>
        <w:t> </w:t>
      </w:r>
    </w:p>
    <w:p w:rsidR="00641F66" w:rsidRPr="00B20DF6" w:rsidRDefault="00641F66" w:rsidP="00641F66">
      <w:pPr>
        <w:jc w:val="both"/>
        <w:rPr>
          <w:rFonts w:ascii="Times New Roman" w:hAnsi="Times New Roman" w:cs="Times New Roman"/>
          <w:sz w:val="28"/>
          <w:szCs w:val="28"/>
        </w:rPr>
      </w:pPr>
    </w:p>
    <w:p w:rsidR="006E17D9" w:rsidRDefault="006E17D9"/>
    <w:sectPr w:rsidR="006E17D9" w:rsidSect="006E17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41F66"/>
    <w:rsid w:val="003E1A97"/>
    <w:rsid w:val="00641F66"/>
    <w:rsid w:val="006E17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F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1F66"/>
    <w:pPr>
      <w:spacing w:after="0" w:line="240" w:lineRule="auto"/>
    </w:p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autoRedefine/>
    <w:uiPriority w:val="34"/>
    <w:unhideWhenUsed/>
    <w:qFormat/>
    <w:rsid w:val="00641F66"/>
    <w:pPr>
      <w:tabs>
        <w:tab w:val="left" w:pos="567"/>
        <w:tab w:val="left" w:pos="708"/>
      </w:tabs>
      <w:contextualSpacing/>
      <w:jc w:val="both"/>
    </w:pPr>
    <w:rPr>
      <w:rFonts w:ascii="Times New Roman" w:hAnsi="Times New Roman" w:cs="Times New Roman"/>
      <w:sz w:val="28"/>
      <w:szCs w:val="28"/>
    </w:rPr>
  </w:style>
  <w:style w:type="paragraph" w:styleId="a5">
    <w:name w:val="Balloon Text"/>
    <w:basedOn w:val="a"/>
    <w:link w:val="a6"/>
    <w:uiPriority w:val="99"/>
    <w:semiHidden/>
    <w:unhideWhenUsed/>
    <w:rsid w:val="00641F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1F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1693</Words>
  <Characters>9656</Characters>
  <Application>Microsoft Office Word</Application>
  <DocSecurity>0</DocSecurity>
  <Lines>80</Lines>
  <Paragraphs>22</Paragraphs>
  <ScaleCrop>false</ScaleCrop>
  <Company/>
  <LinksUpToDate>false</LinksUpToDate>
  <CharactersWithSpaces>11327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2018-11-21T15:52:00Z</cp:lastPrinted>
  <dcterms:created xsi:type="dcterms:W3CDTF">2018-11-21T15:49:00Z</dcterms:created>
  <dcterms:modified xsi:type="dcterms:W3CDTF">2018-11-21T15:53:00Z</dcterms:modified>
</cp:coreProperties>
</file>