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DA" w:rsidRDefault="00BC3FDA" w:rsidP="00BC3FDA">
      <w:pPr>
        <w:pStyle w:val="a5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DA" w:rsidRDefault="00BC3FDA" w:rsidP="00BC3FDA">
      <w:pPr>
        <w:pStyle w:val="a5"/>
      </w:pPr>
      <w:r>
        <w:t>АДМИНИСТРАЦИЯ</w:t>
      </w:r>
    </w:p>
    <w:p w:rsidR="00BC3FDA" w:rsidRDefault="00BC3FDA" w:rsidP="00BC3FDA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BC3FDA" w:rsidRDefault="00BC3FDA" w:rsidP="00BC3FDA">
      <w:pPr>
        <w:jc w:val="center"/>
      </w:pPr>
      <w:r>
        <w:t>ВЫНДИНООСТРОВСКОЕ СЕЛЬСКОЕ ПОСЕЛЕНИЕ</w:t>
      </w:r>
    </w:p>
    <w:p w:rsidR="00BC3FDA" w:rsidRDefault="00BC3FDA" w:rsidP="00BC3FDA">
      <w:pPr>
        <w:jc w:val="center"/>
      </w:pPr>
      <w:r>
        <w:t xml:space="preserve">Волховский муниципальный район </w:t>
      </w:r>
    </w:p>
    <w:p w:rsidR="00BC3FDA" w:rsidRDefault="00BC3FDA" w:rsidP="00BC3FDA">
      <w:pPr>
        <w:jc w:val="center"/>
      </w:pPr>
      <w:r>
        <w:t>Ленинградская область</w:t>
      </w:r>
    </w:p>
    <w:p w:rsidR="00BC3FDA" w:rsidRDefault="00BC3FDA" w:rsidP="00BC3FDA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BC3FDA" w:rsidRDefault="00BC3FDA" w:rsidP="00BC3FDA">
      <w:pPr>
        <w:jc w:val="center"/>
      </w:pPr>
      <w:r>
        <w:t>ул. Школьная, д. 1 а</w:t>
      </w:r>
    </w:p>
    <w:p w:rsidR="00BC3FDA" w:rsidRDefault="00BC3FDA" w:rsidP="00BC3FDA">
      <w:r>
        <w:t xml:space="preserve">                                                          </w:t>
      </w:r>
    </w:p>
    <w:p w:rsidR="00BC3FDA" w:rsidRDefault="00BC3FDA" w:rsidP="00BC3FDA">
      <w:pPr>
        <w:pStyle w:val="2"/>
        <w:jc w:val="center"/>
        <w:rPr>
          <w:sz w:val="32"/>
        </w:rPr>
      </w:pPr>
      <w:r>
        <w:rPr>
          <w:sz w:val="32"/>
        </w:rPr>
        <w:t xml:space="preserve">   проект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 О  С  Т  А  Н  О  В  Л  Е  Н  И Е</w:t>
      </w:r>
    </w:p>
    <w:p w:rsidR="00BC3FDA" w:rsidRDefault="00BC3FDA" w:rsidP="00BC3FDA">
      <w:pPr>
        <w:jc w:val="center"/>
      </w:pPr>
    </w:p>
    <w:p w:rsidR="00BC3FDA" w:rsidRDefault="00BC3FDA" w:rsidP="00BC3FDA">
      <w:pPr>
        <w:jc w:val="center"/>
      </w:pPr>
      <w:r>
        <w:rPr>
          <w:sz w:val="28"/>
          <w:szCs w:val="28"/>
        </w:rPr>
        <w:t xml:space="preserve">от  «    »  сентября  2015 года № ___ </w:t>
      </w:r>
      <w:r>
        <w:t xml:space="preserve">                                                       </w:t>
      </w:r>
    </w:p>
    <w:p w:rsidR="00BC3FDA" w:rsidRDefault="00BC3FDA" w:rsidP="00BC3FDA">
      <w:pPr>
        <w:jc w:val="center"/>
      </w:pP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средней рыночной стоимости одного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рыночной площади жилья на 4 квартал 2015 года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распоряжением комитета по строительству Ленинградской области от  17 января 2013 года № 5, по данным договоров на приобретение (строительство жилья),  органов государственной статистики, проанализировав имеющиеся данные об изменении стоимости жилья на первичном, вторичном</w:t>
      </w:r>
      <w:proofErr w:type="gramEnd"/>
      <w:r>
        <w:rPr>
          <w:sz w:val="28"/>
          <w:szCs w:val="28"/>
        </w:rPr>
        <w:t xml:space="preserve"> рынке на территории муниципального образования Вындиноостровское сельское поселение в третьем  квартале 2015 года, на основании произведенного расчета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рыночную стоимость 1 кв.м. общей площади жилья по муниципальному образованию Вындиноостровское сельское поселение  Волховского муниципального района Ленинградской области на 2 квартал 2015 года в размере 37 015,9 рублей (Тридцать семь тысяч  пятнадцать рублей) 90 копеек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на третий квартал, согласно приложению 1.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right"/>
      </w:pPr>
      <w:r>
        <w:t xml:space="preserve">Утвержден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   »   сентября 2015 г. №    ___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right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квартал 2015 года на территории муниципального образования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ог.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Ст.стат. + Ст.строй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BC3FDA" w:rsidRDefault="00BC3FDA" w:rsidP="00BC3FDA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–30 931 руб.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ипотечного кредитования» -  25 000 руб.;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на вторичном рынке – 55 514 руб.; 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тоимость 1 кв.м. общей площади жилья по данным застройщика. – 40 210 руб.;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показателей, используемых при  расчете.       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30 931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+ 25 000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+ 55 514 + 40 210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BC3FDA" w:rsidRDefault="00BC3FDA" w:rsidP="00BC3FDA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28 456,2 + 23 000  + 95  724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=147 180,2 : 4 = 36 795,1 руб.</w:t>
      </w:r>
    </w:p>
    <w:p w:rsidR="00BC3FDA" w:rsidRDefault="00BC3FDA" w:rsidP="00BC3FDA">
      <w:pPr>
        <w:pStyle w:val="a3"/>
        <w:ind w:left="360"/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кв.м. – норматив средней рыночной стоимости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на 2 квартал 2015 года с учетом индексов – дефляторов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101,3</w:t>
      </w: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BC3FDA" w:rsidRDefault="00BC3FDA" w:rsidP="00BC3FDA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 36 795,1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100,6</w:t>
      </w:r>
      <w:r>
        <w:rPr>
          <w:b/>
          <w:sz w:val="28"/>
          <w:szCs w:val="28"/>
        </w:rPr>
        <w:t xml:space="preserve"> =</w:t>
      </w:r>
      <w:r>
        <w:rPr>
          <w:sz w:val="28"/>
          <w:szCs w:val="28"/>
        </w:rPr>
        <w:t xml:space="preserve"> 37 015,9 руб.; </w:t>
      </w:r>
    </w:p>
    <w:p w:rsidR="00BC3FDA" w:rsidRDefault="00BC3FDA" w:rsidP="00BC3FDA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BC3FDA" w:rsidRDefault="00BC3FDA" w:rsidP="00BC3FDA">
      <w:pPr>
        <w:jc w:val="center"/>
      </w:pPr>
    </w:p>
    <w:p w:rsidR="00BC3FDA" w:rsidRDefault="00BC3FDA" w:rsidP="00BC3FDA"/>
    <w:p w:rsidR="00BC3FDA" w:rsidRDefault="00BC3FDA" w:rsidP="00BC3FDA"/>
    <w:p w:rsidR="00BC3FDA" w:rsidRDefault="00BC3FDA" w:rsidP="00BC3FDA"/>
    <w:p w:rsidR="00BC3FDA" w:rsidRDefault="00BC3FDA" w:rsidP="00BC3FDA"/>
    <w:p w:rsidR="00BC3FDA" w:rsidRDefault="00BC3FDA" w:rsidP="00BC3FDA">
      <w:pPr>
        <w:jc w:val="center"/>
      </w:pPr>
    </w:p>
    <w:p w:rsidR="00AE1D14" w:rsidRDefault="00AE1D14"/>
    <w:sectPr w:rsidR="00AE1D14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DA"/>
    <w:rsid w:val="00AE1D14"/>
    <w:rsid w:val="00BC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3FDA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3F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BC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C3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3FDA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C3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F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2015-09-08T13:23:00Z</dcterms:created>
  <dcterms:modified xsi:type="dcterms:W3CDTF">2015-09-08T13:54:00Z</dcterms:modified>
</cp:coreProperties>
</file>