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0D" w:rsidRDefault="0011680D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11680D" w:rsidRDefault="0011680D" w:rsidP="00BC3FDA">
      <w:pPr>
        <w:pStyle w:val="Title"/>
      </w:pPr>
      <w:r>
        <w:t>АДМИНИСТРАЦИЯ</w:t>
      </w:r>
    </w:p>
    <w:p w:rsidR="0011680D" w:rsidRDefault="0011680D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11680D" w:rsidRDefault="0011680D" w:rsidP="00BC3FDA">
      <w:pPr>
        <w:jc w:val="center"/>
      </w:pPr>
      <w:r>
        <w:t>ВЫНДИНООСТРОВСКОЕ СЕЛЬСКОЕ ПОСЕЛЕНИЕ</w:t>
      </w:r>
    </w:p>
    <w:p w:rsidR="0011680D" w:rsidRDefault="0011680D" w:rsidP="00BC3FDA">
      <w:pPr>
        <w:jc w:val="center"/>
      </w:pPr>
      <w:r>
        <w:t xml:space="preserve">Волховский муниципальный район </w:t>
      </w:r>
    </w:p>
    <w:p w:rsidR="0011680D" w:rsidRDefault="0011680D" w:rsidP="00BC3FDA">
      <w:pPr>
        <w:jc w:val="center"/>
      </w:pPr>
      <w:r>
        <w:t>Ленинградская область</w:t>
      </w:r>
    </w:p>
    <w:p w:rsidR="0011680D" w:rsidRDefault="0011680D" w:rsidP="00BC3FDA">
      <w:pPr>
        <w:jc w:val="center"/>
      </w:pPr>
      <w:r>
        <w:t>деревня Вындин Остров</w:t>
      </w:r>
    </w:p>
    <w:p w:rsidR="0011680D" w:rsidRDefault="0011680D" w:rsidP="00BC3FDA">
      <w:pPr>
        <w:jc w:val="center"/>
      </w:pPr>
      <w:r>
        <w:t>ул. Школьная, д. 1 а</w:t>
      </w:r>
    </w:p>
    <w:p w:rsidR="0011680D" w:rsidRDefault="0011680D" w:rsidP="00761AAB">
      <w:pPr>
        <w:jc w:val="right"/>
      </w:pPr>
      <w:r>
        <w:t xml:space="preserve">                                                         </w:t>
      </w:r>
    </w:p>
    <w:p w:rsidR="0011680D" w:rsidRDefault="0011680D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11680D" w:rsidRDefault="0011680D" w:rsidP="007620FB">
      <w:pPr>
        <w:jc w:val="right"/>
      </w:pPr>
    </w:p>
    <w:p w:rsidR="0011680D" w:rsidRDefault="0011680D" w:rsidP="00BC3FDA">
      <w:pPr>
        <w:jc w:val="center"/>
      </w:pPr>
      <w:r>
        <w:rPr>
          <w:sz w:val="28"/>
          <w:szCs w:val="28"/>
        </w:rPr>
        <w:t xml:space="preserve">от  «23»  сентября   2016 года № 124 </w:t>
      </w:r>
      <w:r>
        <w:t xml:space="preserve">                                                      </w:t>
      </w:r>
    </w:p>
    <w:p w:rsidR="0011680D" w:rsidRDefault="0011680D" w:rsidP="00BC3FDA">
      <w:pPr>
        <w:jc w:val="center"/>
      </w:pPr>
    </w:p>
    <w:p w:rsidR="0011680D" w:rsidRDefault="0011680D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11680D" w:rsidRDefault="0011680D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4 квартал 2016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11680D" w:rsidRDefault="0011680D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11680D" w:rsidRDefault="0011680D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11680D" w:rsidRDefault="0011680D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 стоимости одного квадратного метра общей площади жилья на 4-й квартал 2016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35 717 рублей (Тридцать пять</w:t>
      </w:r>
      <w:r w:rsidRPr="008C49F0">
        <w:rPr>
          <w:sz w:val="28"/>
          <w:szCs w:val="28"/>
        </w:rPr>
        <w:t xml:space="preserve"> тысяч  </w:t>
      </w:r>
      <w:r>
        <w:rPr>
          <w:sz w:val="28"/>
          <w:szCs w:val="28"/>
        </w:rPr>
        <w:t xml:space="preserve">семьсот семнадцать </w:t>
      </w:r>
      <w:r w:rsidRPr="008C49F0">
        <w:rPr>
          <w:sz w:val="28"/>
          <w:szCs w:val="28"/>
        </w:rPr>
        <w:t>рублей)</w:t>
      </w:r>
      <w:r>
        <w:rPr>
          <w:sz w:val="28"/>
          <w:szCs w:val="28"/>
        </w:rPr>
        <w:t>. Приложении 1.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11680D" w:rsidRDefault="0011680D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11680D" w:rsidRDefault="0011680D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</w:p>
    <w:p w:rsidR="0011680D" w:rsidRDefault="0011680D" w:rsidP="00BC3FDA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23 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16 г"/>
          </w:smartTagPr>
          <w:r>
            <w:rPr>
              <w:sz w:val="20"/>
              <w:szCs w:val="28"/>
            </w:rPr>
            <w:t>2016 г</w:t>
          </w:r>
        </w:smartTag>
      </w:smartTag>
      <w:r>
        <w:rPr>
          <w:sz w:val="20"/>
          <w:szCs w:val="28"/>
        </w:rPr>
        <w:t>. № 124</w:t>
      </w:r>
    </w:p>
    <w:p w:rsidR="0011680D" w:rsidRPr="007B4552" w:rsidRDefault="0011680D" w:rsidP="007B4552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4 квартал 2016 года на территории муниципального образования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11680D" w:rsidRDefault="0011680D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680D" w:rsidRDefault="0011680D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Ст.дог. х 0,92 + Ст.кред. х 0,92 + Ст.стат. + Ст.строй</w:t>
      </w:r>
    </w:p>
    <w:p w:rsidR="0011680D" w:rsidRDefault="0011680D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Ср. к.вм. = -----------------------------------------------------------------------------</w:t>
      </w:r>
    </w:p>
    <w:p w:rsidR="0011680D" w:rsidRDefault="0011680D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11680D" w:rsidRDefault="0011680D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–27 720 руб.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кред.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(Петростат) на вторичном рынке – 55 955 руб.;  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строй. – стоимость 1 кв.м. общей площади жилья по данным застройщика. – 41 180 руб.;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11680D" w:rsidRDefault="0011680D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11680D" w:rsidRDefault="0011680D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х 0,92 + 20 000 х 0,92 + 55 955+ 41 180</w:t>
      </w:r>
    </w:p>
    <w:p w:rsidR="0011680D" w:rsidRDefault="0011680D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11680D" w:rsidRDefault="0011680D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1680D" w:rsidRDefault="0011680D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680D" w:rsidRDefault="0011680D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(25 502 + 18 400  + 97 135) : 4 = 141 037 : 4 = 35 259 руб.</w:t>
      </w:r>
    </w:p>
    <w:p w:rsidR="0011680D" w:rsidRDefault="0011680D" w:rsidP="00BC3FDA">
      <w:pPr>
        <w:pStyle w:val="Header"/>
        <w:ind w:left="360"/>
        <w:jc w:val="both"/>
        <w:rPr>
          <w:sz w:val="28"/>
          <w:szCs w:val="28"/>
        </w:rPr>
      </w:pPr>
    </w:p>
    <w:p w:rsidR="0011680D" w:rsidRDefault="0011680D" w:rsidP="00BC3FDA">
      <w:pPr>
        <w:pStyle w:val="Header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 = Ср.кв.м. х К.дефл.</w:t>
      </w:r>
    </w:p>
    <w:p w:rsidR="0011680D" w:rsidRDefault="0011680D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11680D" w:rsidRDefault="0011680D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кв.м общей площади на 4 квартал 2016 года с учетом индексов – дефляторов</w:t>
      </w:r>
    </w:p>
    <w:p w:rsidR="0011680D" w:rsidRDefault="0011680D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дефл. – дефлятор на очередной квартал, определяемый на основании ежеквартальных  индексов – дефлятор Минэкономразвития России – 101,3</w:t>
      </w:r>
    </w:p>
    <w:p w:rsidR="0011680D" w:rsidRDefault="0011680D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11680D" w:rsidRPr="008C49F0" w:rsidRDefault="0011680D" w:rsidP="00E31A1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35 259</w:t>
      </w:r>
      <w:r w:rsidRPr="008C49F0">
        <w:rPr>
          <w:sz w:val="28"/>
          <w:szCs w:val="28"/>
        </w:rPr>
        <w:t xml:space="preserve"> х 101,</w:t>
      </w:r>
      <w:r>
        <w:rPr>
          <w:sz w:val="28"/>
          <w:szCs w:val="28"/>
        </w:rPr>
        <w:t>3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35 717</w:t>
      </w:r>
      <w:r w:rsidRPr="008C49F0">
        <w:rPr>
          <w:sz w:val="28"/>
          <w:szCs w:val="28"/>
        </w:rPr>
        <w:t xml:space="preserve">  руб. </w:t>
      </w:r>
    </w:p>
    <w:sectPr w:rsidR="0011680D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26165"/>
    <w:rsid w:val="000329D5"/>
    <w:rsid w:val="00033CF7"/>
    <w:rsid w:val="00052382"/>
    <w:rsid w:val="0007127F"/>
    <w:rsid w:val="000B3440"/>
    <w:rsid w:val="000E23B9"/>
    <w:rsid w:val="000F3645"/>
    <w:rsid w:val="0011680D"/>
    <w:rsid w:val="00124AFE"/>
    <w:rsid w:val="00127BA3"/>
    <w:rsid w:val="00175FA4"/>
    <w:rsid w:val="00196C31"/>
    <w:rsid w:val="001D1101"/>
    <w:rsid w:val="00237F01"/>
    <w:rsid w:val="00247D15"/>
    <w:rsid w:val="00250D8C"/>
    <w:rsid w:val="00291350"/>
    <w:rsid w:val="002A4007"/>
    <w:rsid w:val="002B4BA9"/>
    <w:rsid w:val="00313261"/>
    <w:rsid w:val="003918B6"/>
    <w:rsid w:val="003B3BC6"/>
    <w:rsid w:val="003C0016"/>
    <w:rsid w:val="003C5807"/>
    <w:rsid w:val="00436C4B"/>
    <w:rsid w:val="0045391F"/>
    <w:rsid w:val="00470002"/>
    <w:rsid w:val="00484DE4"/>
    <w:rsid w:val="0049277A"/>
    <w:rsid w:val="004A6430"/>
    <w:rsid w:val="004D3A1E"/>
    <w:rsid w:val="004E4371"/>
    <w:rsid w:val="004F0F4F"/>
    <w:rsid w:val="00547975"/>
    <w:rsid w:val="005B6EA8"/>
    <w:rsid w:val="005D1CE7"/>
    <w:rsid w:val="005E4DBF"/>
    <w:rsid w:val="00624CF2"/>
    <w:rsid w:val="006306A2"/>
    <w:rsid w:val="0068347F"/>
    <w:rsid w:val="006C6BD7"/>
    <w:rsid w:val="00751840"/>
    <w:rsid w:val="00761AAB"/>
    <w:rsid w:val="007620FB"/>
    <w:rsid w:val="00783F9D"/>
    <w:rsid w:val="00787A62"/>
    <w:rsid w:val="00790801"/>
    <w:rsid w:val="007B207A"/>
    <w:rsid w:val="007B2372"/>
    <w:rsid w:val="007B4552"/>
    <w:rsid w:val="007D7812"/>
    <w:rsid w:val="008037B0"/>
    <w:rsid w:val="00811FF2"/>
    <w:rsid w:val="00825197"/>
    <w:rsid w:val="0084046F"/>
    <w:rsid w:val="00843877"/>
    <w:rsid w:val="00844957"/>
    <w:rsid w:val="0089365B"/>
    <w:rsid w:val="0089754C"/>
    <w:rsid w:val="008C2CA3"/>
    <w:rsid w:val="008C49F0"/>
    <w:rsid w:val="00903FA6"/>
    <w:rsid w:val="00906BD5"/>
    <w:rsid w:val="00942DA7"/>
    <w:rsid w:val="009475E1"/>
    <w:rsid w:val="009552CB"/>
    <w:rsid w:val="009804E6"/>
    <w:rsid w:val="00986014"/>
    <w:rsid w:val="009B2EEE"/>
    <w:rsid w:val="009D5140"/>
    <w:rsid w:val="009D5F26"/>
    <w:rsid w:val="00A26A38"/>
    <w:rsid w:val="00A56680"/>
    <w:rsid w:val="00A71006"/>
    <w:rsid w:val="00AB7176"/>
    <w:rsid w:val="00AB74EC"/>
    <w:rsid w:val="00AD3F46"/>
    <w:rsid w:val="00AE1D14"/>
    <w:rsid w:val="00AF7247"/>
    <w:rsid w:val="00B5135A"/>
    <w:rsid w:val="00BA3B69"/>
    <w:rsid w:val="00BC3FDA"/>
    <w:rsid w:val="00BD0004"/>
    <w:rsid w:val="00BE26F2"/>
    <w:rsid w:val="00BF6F74"/>
    <w:rsid w:val="00C326DC"/>
    <w:rsid w:val="00CE36E1"/>
    <w:rsid w:val="00D27F31"/>
    <w:rsid w:val="00D74C2E"/>
    <w:rsid w:val="00DE175A"/>
    <w:rsid w:val="00DF6CFC"/>
    <w:rsid w:val="00E04160"/>
    <w:rsid w:val="00E31A1A"/>
    <w:rsid w:val="00E65EF6"/>
    <w:rsid w:val="00EA42DD"/>
    <w:rsid w:val="00EC7353"/>
    <w:rsid w:val="00EF4C6E"/>
    <w:rsid w:val="00F03469"/>
    <w:rsid w:val="00F260EA"/>
    <w:rsid w:val="00F31343"/>
    <w:rsid w:val="00F67324"/>
    <w:rsid w:val="00F83A6D"/>
    <w:rsid w:val="00FA3EE8"/>
    <w:rsid w:val="00FD5AF7"/>
    <w:rsid w:val="00FE01D4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1081</TotalTime>
  <Pages>3</Pages>
  <Words>708</Words>
  <Characters>4039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2016-04-08T11:35:00Z</cp:lastPrinted>
  <dcterms:created xsi:type="dcterms:W3CDTF">2015-09-08T13:23:00Z</dcterms:created>
  <dcterms:modified xsi:type="dcterms:W3CDTF">2016-09-28T13:23:00Z</dcterms:modified>
</cp:coreProperties>
</file>