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B" w:rsidRDefault="003C03FB" w:rsidP="003C03FB">
      <w:pPr>
        <w:pStyle w:val="a3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FB" w:rsidRDefault="003C03FB" w:rsidP="003C03FB">
      <w:pPr>
        <w:pStyle w:val="a3"/>
      </w:pPr>
      <w:r>
        <w:t xml:space="preserve">А Д М И Н И С Т </w:t>
      </w:r>
      <w:proofErr w:type="gramStart"/>
      <w:r>
        <w:t>Р</w:t>
      </w:r>
      <w:proofErr w:type="gramEnd"/>
      <w:r>
        <w:t xml:space="preserve"> А Ц И Я</w:t>
      </w:r>
    </w:p>
    <w:p w:rsidR="003C03FB" w:rsidRDefault="003C03FB" w:rsidP="003C03FB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3C03FB" w:rsidRDefault="003C03FB" w:rsidP="003C03FB">
      <w:pPr>
        <w:jc w:val="center"/>
      </w:pPr>
      <w:r>
        <w:t>Вындиноостровское сельское поселение</w:t>
      </w:r>
    </w:p>
    <w:p w:rsidR="003C03FB" w:rsidRDefault="003C03FB" w:rsidP="003C03FB">
      <w:pPr>
        <w:jc w:val="center"/>
      </w:pPr>
      <w:r>
        <w:t>Волховского муниципального района Ленинградской области</w:t>
      </w:r>
    </w:p>
    <w:p w:rsidR="003C03FB" w:rsidRDefault="003C03FB" w:rsidP="003C03FB">
      <w:r>
        <w:t xml:space="preserve">                                                                              </w:t>
      </w:r>
    </w:p>
    <w:p w:rsidR="003C03FB" w:rsidRDefault="003C03FB" w:rsidP="003C03FB">
      <w:pPr>
        <w:jc w:val="center"/>
      </w:pPr>
    </w:p>
    <w:p w:rsidR="003C03FB" w:rsidRDefault="003C03FB" w:rsidP="003C03FB">
      <w:pPr>
        <w:pStyle w:val="2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 О  С  Т  А  Н  О  В  Л  Е  Н  И  Е</w:t>
      </w:r>
    </w:p>
    <w:p w:rsidR="003C03FB" w:rsidRDefault="003C03FB" w:rsidP="003C03FB">
      <w:pPr>
        <w:jc w:val="center"/>
      </w:pPr>
    </w:p>
    <w:p w:rsidR="003C03FB" w:rsidRDefault="003C03FB" w:rsidP="003C03FB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3C03FB" w:rsidRDefault="003C03FB" w:rsidP="003C03FB">
      <w:pPr>
        <w:jc w:val="center"/>
      </w:pPr>
      <w:r>
        <w:t>Волховского района, Ленинградской области</w:t>
      </w:r>
    </w:p>
    <w:p w:rsidR="003C03FB" w:rsidRDefault="003C03FB" w:rsidP="003C03FB">
      <w:pPr>
        <w:ind w:left="-180" w:right="71"/>
        <w:rPr>
          <w:b/>
          <w:bCs/>
        </w:rPr>
      </w:pPr>
    </w:p>
    <w:p w:rsidR="003C03FB" w:rsidRDefault="003C03FB" w:rsidP="003C03FB">
      <w:pPr>
        <w:ind w:left="-180" w:right="71"/>
        <w:rPr>
          <w:b/>
          <w:bCs/>
        </w:rPr>
      </w:pPr>
    </w:p>
    <w:p w:rsidR="003C03FB" w:rsidRDefault="003C03FB" w:rsidP="003C03FB">
      <w:pPr>
        <w:ind w:left="-180" w:right="71"/>
        <w:rPr>
          <w:sz w:val="24"/>
          <w:szCs w:val="24"/>
        </w:rPr>
      </w:pPr>
      <w:r>
        <w:rPr>
          <w:b/>
          <w:bCs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 </w:t>
      </w:r>
      <w:r>
        <w:rPr>
          <w:b/>
          <w:bCs/>
          <w:sz w:val="24"/>
          <w:szCs w:val="24"/>
        </w:rPr>
        <w:t xml:space="preserve">2017 года                                                                                                  №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169</w:t>
      </w:r>
      <w:r>
        <w:rPr>
          <w:sz w:val="24"/>
          <w:szCs w:val="24"/>
        </w:rPr>
        <w:t xml:space="preserve"> </w:t>
      </w:r>
    </w:p>
    <w:p w:rsidR="003C03FB" w:rsidRDefault="003C03FB" w:rsidP="003C03FB">
      <w:pPr>
        <w:pStyle w:val="1"/>
        <w:rPr>
          <w:szCs w:val="24"/>
        </w:rPr>
      </w:pPr>
      <w:r>
        <w:rPr>
          <w:szCs w:val="24"/>
        </w:rPr>
        <w:t xml:space="preserve"> </w:t>
      </w:r>
    </w:p>
    <w:p w:rsidR="003C03FB" w:rsidRDefault="003C03FB" w:rsidP="003C0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3C03FB" w:rsidRDefault="003C03FB" w:rsidP="003C0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C03FB" w:rsidRDefault="003C03FB" w:rsidP="003C03F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Вындиноостровском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на 2018-2020 годы».</w:t>
      </w:r>
    </w:p>
    <w:p w:rsidR="003C03FB" w:rsidRDefault="003C03FB" w:rsidP="003C03FB">
      <w:pPr>
        <w:jc w:val="both"/>
        <w:rPr>
          <w:b/>
          <w:bCs/>
        </w:rPr>
      </w:pPr>
    </w:p>
    <w:p w:rsidR="003C03FB" w:rsidRDefault="003C03FB" w:rsidP="003C03FB">
      <w:pPr>
        <w:ind w:firstLine="540"/>
        <w:jc w:val="both"/>
        <w:rPr>
          <w:sz w:val="28"/>
        </w:rPr>
      </w:pPr>
    </w:p>
    <w:p w:rsidR="003C03FB" w:rsidRDefault="003C03FB" w:rsidP="003C03F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 сельского поселения,</w:t>
      </w:r>
      <w:r>
        <w:rPr>
          <w:sz w:val="28"/>
        </w:rPr>
        <w:t xml:space="preserve"> а также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</w:t>
      </w:r>
      <w:proofErr w:type="gramEnd"/>
      <w:r>
        <w:rPr>
          <w:sz w:val="28"/>
        </w:rPr>
        <w:t xml:space="preserve">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hyperlink r:id="rId6" w:anchor="Par32" w:history="1">
        <w:proofErr w:type="gramStart"/>
        <w:r>
          <w:rPr>
            <w:rStyle w:val="a8"/>
            <w:rFonts w:eastAsia="Calibri"/>
            <w:color w:val="auto"/>
            <w:sz w:val="28"/>
            <w:szCs w:val="28"/>
            <w:u w:val="none"/>
          </w:rPr>
          <w:t>Порядк</w:t>
        </w:r>
      </w:hyperlink>
      <w:r>
        <w:rPr>
          <w:rFonts w:eastAsia="Calibri"/>
          <w:sz w:val="28"/>
          <w:szCs w:val="28"/>
        </w:rPr>
        <w:t>ом</w:t>
      </w:r>
      <w:proofErr w:type="gramEnd"/>
      <w:r>
        <w:rPr>
          <w:rFonts w:eastAsia="Calibri"/>
          <w:sz w:val="28"/>
          <w:szCs w:val="28"/>
        </w:rPr>
        <w:t xml:space="preserve"> разработки, реализации и оценки эффективности муниципальных программ МО Вындиноостровское сельское поселение, их формирования и реализации, утвержденным постановлением Администрации </w:t>
      </w:r>
      <w:proofErr w:type="spellStart"/>
      <w:r>
        <w:rPr>
          <w:rFonts w:eastAsia="Calibri"/>
          <w:sz w:val="28"/>
          <w:szCs w:val="28"/>
        </w:rPr>
        <w:t>Вындиноостровского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18.11.2013</w:t>
      </w:r>
      <w:r>
        <w:rPr>
          <w:sz w:val="28"/>
          <w:szCs w:val="28"/>
        </w:rPr>
        <w:t xml:space="preserve"> № 163 (далее – Порядок) </w:t>
      </w:r>
    </w:p>
    <w:p w:rsidR="003C03FB" w:rsidRDefault="003C03FB" w:rsidP="003C03FB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3C03FB" w:rsidRDefault="003C03FB" w:rsidP="003C03FB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«Развитие малого и среднего предпринимательства в </w:t>
      </w:r>
      <w:proofErr w:type="spellStart"/>
      <w:r>
        <w:rPr>
          <w:sz w:val="28"/>
          <w:szCs w:val="28"/>
        </w:rPr>
        <w:t>Вындиноостровском</w:t>
      </w:r>
      <w:proofErr w:type="spellEnd"/>
      <w:r>
        <w:rPr>
          <w:sz w:val="28"/>
          <w:szCs w:val="28"/>
        </w:rPr>
        <w:t xml:space="preserve"> сельском поселении на 2018-2020 годы».</w:t>
      </w:r>
    </w:p>
    <w:p w:rsidR="003C03FB" w:rsidRDefault="003C03FB" w:rsidP="003C03FB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от 21.12.2016 года №181 «Об утверждении  муниципальной 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Вындиноостровском</w:t>
      </w:r>
      <w:proofErr w:type="spellEnd"/>
      <w:r>
        <w:rPr>
          <w:sz w:val="28"/>
          <w:szCs w:val="28"/>
        </w:rPr>
        <w:t xml:space="preserve"> сельском поселении на 2017-2020 годы» считать утратившим                                                                                                  силу.</w:t>
      </w:r>
    </w:p>
    <w:p w:rsidR="003C03FB" w:rsidRDefault="003C03FB" w:rsidP="003C03FB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>3. Н</w:t>
      </w:r>
      <w:r>
        <w:rPr>
          <w:sz w:val="28"/>
        </w:rPr>
        <w:t xml:space="preserve">астоящее постановление подлежит официальной публикации и </w:t>
      </w:r>
      <w:r>
        <w:rPr>
          <w:sz w:val="28"/>
        </w:rPr>
        <w:lastRenderedPageBreak/>
        <w:t>вступает в силу с 01 января 2018 года</w:t>
      </w:r>
    </w:p>
    <w:p w:rsidR="003C03FB" w:rsidRDefault="003C03FB" w:rsidP="003C03FB">
      <w:pPr>
        <w:jc w:val="both"/>
        <w:rPr>
          <w:sz w:val="28"/>
          <w:szCs w:val="28"/>
        </w:rPr>
      </w:pPr>
      <w:r>
        <w:rPr>
          <w:sz w:val="48"/>
          <w:szCs w:val="48"/>
        </w:rPr>
        <w:t xml:space="preserve">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3C03FB" w:rsidRDefault="003C03FB" w:rsidP="003C03FB">
      <w:pPr>
        <w:spacing w:line="100" w:lineRule="atLeast"/>
        <w:jc w:val="right"/>
      </w:pPr>
    </w:p>
    <w:p w:rsidR="003C03FB" w:rsidRDefault="003C03FB" w:rsidP="003C03F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                     Тимофеева М.А.</w:t>
      </w:r>
    </w:p>
    <w:p w:rsidR="003C03FB" w:rsidRDefault="003C03FB" w:rsidP="003C03FB">
      <w:pPr>
        <w:spacing w:line="100" w:lineRule="atLeast"/>
      </w:pPr>
    </w:p>
    <w:p w:rsidR="003C03FB" w:rsidRDefault="003C03FB" w:rsidP="003C03FB">
      <w:pPr>
        <w:spacing w:line="100" w:lineRule="atLeast"/>
        <w:jc w:val="right"/>
      </w:pPr>
    </w:p>
    <w:p w:rsidR="003C03FB" w:rsidRDefault="003C03FB" w:rsidP="003C03FB">
      <w:pPr>
        <w:spacing w:line="100" w:lineRule="atLeast"/>
        <w:jc w:val="right"/>
      </w:pPr>
    </w:p>
    <w:p w:rsidR="003C03FB" w:rsidRDefault="003C03FB" w:rsidP="003C03FB">
      <w:pPr>
        <w:spacing w:line="100" w:lineRule="atLeas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УТВЕРЖДЕНА</w:t>
      </w:r>
    </w:p>
    <w:p w:rsidR="003C03FB" w:rsidRDefault="003C03FB" w:rsidP="003C03FB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C03FB" w:rsidRDefault="003C03FB" w:rsidP="003C03FB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                                                                          </w:t>
      </w:r>
    </w:p>
    <w:p w:rsidR="003C03FB" w:rsidRDefault="003C03FB" w:rsidP="003C03FB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proofErr w:type="spellStart"/>
      <w:r>
        <w:rPr>
          <w:sz w:val="28"/>
          <w:szCs w:val="28"/>
        </w:rPr>
        <w:t>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№____   </w:t>
      </w:r>
    </w:p>
    <w:p w:rsidR="003C03FB" w:rsidRDefault="003C03FB" w:rsidP="003C03FB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3C03FB" w:rsidRDefault="003C03FB" w:rsidP="003C03F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>
        <w:rPr>
          <w:b/>
          <w:bCs/>
          <w:sz w:val="28"/>
          <w:szCs w:val="28"/>
        </w:rPr>
        <w:t>Вындиноостровского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3C03FB" w:rsidRDefault="003C03FB" w:rsidP="003C03F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>
        <w:rPr>
          <w:b/>
          <w:sz w:val="28"/>
          <w:szCs w:val="28"/>
        </w:rPr>
        <w:t>Вындиноостровском</w:t>
      </w:r>
      <w:proofErr w:type="spellEnd"/>
      <w:r>
        <w:rPr>
          <w:b/>
          <w:sz w:val="28"/>
          <w:szCs w:val="28"/>
        </w:rPr>
        <w:t xml:space="preserve"> сельском поселении на 2018-2020 годы»</w:t>
      </w:r>
    </w:p>
    <w:p w:rsidR="003C03FB" w:rsidRDefault="003C03FB" w:rsidP="003C03FB">
      <w:pPr>
        <w:autoSpaceDN w:val="0"/>
        <w:adjustRightInd w:val="0"/>
        <w:jc w:val="center"/>
        <w:rPr>
          <w:sz w:val="28"/>
          <w:szCs w:val="28"/>
        </w:rPr>
      </w:pPr>
    </w:p>
    <w:p w:rsidR="003C03FB" w:rsidRDefault="003C03FB" w:rsidP="003C03FB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C03FB" w:rsidRDefault="003C03FB" w:rsidP="003C03FB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C03FB" w:rsidRDefault="003C03FB" w:rsidP="003C03F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377"/>
        <w:gridCol w:w="7512"/>
      </w:tblGrid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 «Развитие малого и среднего предпринимательства в </w:t>
            </w:r>
            <w:proofErr w:type="spellStart"/>
            <w:r>
              <w:rPr>
                <w:sz w:val="24"/>
                <w:szCs w:val="24"/>
              </w:rPr>
              <w:t>Вындиноостровском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в 2018-2020 годы»  (далее Программа).</w:t>
            </w:r>
          </w:p>
        </w:tc>
      </w:tr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FB" w:rsidRDefault="003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Вындиноостровское сельское поселение</w:t>
            </w:r>
          </w:p>
        </w:tc>
      </w:tr>
      <w:tr w:rsidR="003C03FB" w:rsidTr="003C03FB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условии</w:t>
            </w:r>
            <w:proofErr w:type="gramEnd"/>
            <w:r>
              <w:rPr>
                <w:sz w:val="24"/>
                <w:szCs w:val="24"/>
              </w:rPr>
              <w:t xml:space="preserve"> для устойчивого функционирования и развития малого и среднего предпринимательства, увеличения его вклада в решение задач социально- экономического развития муниципального образования.</w:t>
            </w:r>
          </w:p>
        </w:tc>
      </w:tr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задачи: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2"/>
              </w:tabs>
              <w:spacing w:before="0" w:after="120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конкурентоспособности субъектов малого и среднего предпринимательства на </w:t>
            </w:r>
            <w:proofErr w:type="spellStart"/>
            <w:r>
              <w:rPr>
                <w:sz w:val="24"/>
                <w:szCs w:val="24"/>
              </w:rPr>
              <w:t>внугренних</w:t>
            </w:r>
            <w:proofErr w:type="spellEnd"/>
            <w:r>
              <w:rPr>
                <w:sz w:val="24"/>
                <w:szCs w:val="24"/>
              </w:rPr>
              <w:t xml:space="preserve"> и внешних рынках;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7"/>
              </w:tabs>
              <w:spacing w:before="120" w:after="120" w:line="269" w:lineRule="exact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субъектов </w:t>
            </w:r>
            <w:r>
              <w:rPr>
                <w:rStyle w:val="21"/>
                <w:b w:val="0"/>
                <w:sz w:val="24"/>
                <w:szCs w:val="24"/>
                <w:lang w:eastAsia="en-US"/>
              </w:rPr>
              <w:t>МСП</w:t>
            </w:r>
            <w:r>
              <w:rPr>
                <w:rStyle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на ведение бизнеса;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2"/>
              </w:tabs>
              <w:spacing w:before="120" w:after="120" w:line="283" w:lineRule="exact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увеличения числа занятых на малых и средних предприятиях;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2"/>
              </w:tabs>
              <w:spacing w:before="120" w:after="120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 спроса населения на потребительские товары и услуги за счет развития малоформатной торговли (нестационарной, мобильной, ярмарочной), в том числе в отдаленных, труднодоступных населенных пунктах муниципального образования;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2"/>
              </w:tabs>
              <w:spacing w:before="120" w:after="120" w:line="269" w:lineRule="exact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субъектов МСП к муниципальному имуществу;</w:t>
            </w:r>
          </w:p>
          <w:p w:rsidR="003C03FB" w:rsidRDefault="003C03FB" w:rsidP="00814846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-2"/>
              </w:tabs>
              <w:spacing w:before="120" w:after="120" w:line="278" w:lineRule="exact"/>
              <w:ind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инвестиционной активности малого и среднего предпринимательства;</w:t>
            </w:r>
          </w:p>
          <w:p w:rsidR="003C03FB" w:rsidRDefault="003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закупок у субъектов МСП;</w:t>
            </w:r>
          </w:p>
        </w:tc>
      </w:tr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</w:p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2020 годы</w:t>
            </w:r>
          </w:p>
        </w:tc>
      </w:tr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FB" w:rsidRDefault="003C0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программы не предусмотрено</w:t>
            </w:r>
          </w:p>
        </w:tc>
      </w:tr>
      <w:tr w:rsidR="003C03FB" w:rsidTr="003C03F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03FB" w:rsidRDefault="003C0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концу 2020 года: </w:t>
            </w:r>
          </w:p>
          <w:p w:rsidR="003C03FB" w:rsidRDefault="003C03FB">
            <w:pPr>
              <w:pStyle w:val="a5"/>
              <w:shd w:val="clear" w:color="auto" w:fill="auto"/>
              <w:tabs>
                <w:tab w:val="left" w:leader="underscore" w:pos="2261"/>
              </w:tabs>
              <w:spacing w:before="0" w:after="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субъектов МСП, получивших консультационную, правовую поддержку, от общего количества субъектов МСП, зарегистрированных в поселении  составит 100 %;</w:t>
            </w:r>
          </w:p>
          <w:p w:rsidR="003C03FB" w:rsidRDefault="003C03FB">
            <w:pPr>
              <w:rPr>
                <w:sz w:val="24"/>
                <w:szCs w:val="24"/>
              </w:rPr>
            </w:pPr>
          </w:p>
        </w:tc>
      </w:tr>
    </w:tbl>
    <w:p w:rsidR="003C03FB" w:rsidRDefault="003C03FB" w:rsidP="003C03F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03FB" w:rsidRDefault="003C03FB" w:rsidP="003C03F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03FB" w:rsidRDefault="003C03FB" w:rsidP="003C03FB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C03FB" w:rsidRDefault="003C03FB" w:rsidP="003C03FB">
      <w:pPr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3C03FB" w:rsidRDefault="003C03FB" w:rsidP="003C03FB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3"/>
        <w:gridCol w:w="1621"/>
        <w:gridCol w:w="162"/>
        <w:gridCol w:w="1945"/>
        <w:gridCol w:w="1297"/>
        <w:gridCol w:w="1297"/>
        <w:gridCol w:w="907"/>
        <w:gridCol w:w="869"/>
        <w:gridCol w:w="1034"/>
      </w:tblGrid>
      <w:tr w:rsidR="003C03FB" w:rsidTr="003C03FB">
        <w:trPr>
          <w:trHeight w:hRule="exact" w:val="561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line="21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C03FB" w:rsidRDefault="003C03FB">
            <w:pPr>
              <w:pStyle w:val="a5"/>
              <w:shd w:val="clear" w:color="auto" w:fill="auto"/>
              <w:spacing w:before="60" w:after="0" w:line="210" w:lineRule="exact"/>
              <w:ind w:left="18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"/>
                <w:sz w:val="20"/>
                <w:szCs w:val="20"/>
              </w:rPr>
              <w:t>/</w:t>
            </w:r>
            <w:proofErr w:type="spellStart"/>
            <w:r>
              <w:rPr>
                <w:rStyle w:val="2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Содержание</w:t>
            </w:r>
          </w:p>
          <w:p w:rsidR="003C03FB" w:rsidRDefault="003C03FB">
            <w:pPr>
              <w:pStyle w:val="a5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мероприятий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Целевые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показатели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(индикаторы)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реализации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Ответст</w:t>
            </w:r>
            <w:r>
              <w:rPr>
                <w:rStyle w:val="21"/>
                <w:sz w:val="20"/>
                <w:szCs w:val="20"/>
              </w:rPr>
              <w:softHyphen/>
              <w:t>венный исполнитель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>
            <w:pPr>
              <w:pStyle w:val="a5"/>
              <w:shd w:val="clear" w:color="auto" w:fill="auto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Срок</w:t>
            </w:r>
          </w:p>
          <w:p w:rsidR="003C03FB" w:rsidRDefault="003C03FB">
            <w:pPr>
              <w:pStyle w:val="a5"/>
              <w:shd w:val="clear" w:color="auto" w:fill="auto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исполнения</w:t>
            </w:r>
          </w:p>
          <w:p w:rsidR="003C03FB" w:rsidRDefault="003C03FB">
            <w:pPr>
              <w:pStyle w:val="a5"/>
              <w:shd w:val="clear" w:color="auto" w:fill="auto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Значения целевых показателей (индикаторов) по годам</w:t>
            </w:r>
          </w:p>
        </w:tc>
      </w:tr>
      <w:tr w:rsidR="003C03FB" w:rsidTr="003C03FB">
        <w:trPr>
          <w:trHeight w:hRule="exact" w:val="519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3C03FB" w:rsidTr="003C03FB">
        <w:trPr>
          <w:trHeight w:hRule="exact" w:val="58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3FB" w:rsidRDefault="003C03F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2018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2019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2020  год</w:t>
            </w:r>
          </w:p>
        </w:tc>
      </w:tr>
      <w:tr w:rsidR="003C03FB" w:rsidTr="003C03FB">
        <w:trPr>
          <w:trHeight w:val="585"/>
        </w:trPr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 Снижение административных барьеров</w:t>
            </w:r>
          </w:p>
        </w:tc>
      </w:tr>
      <w:tr w:rsidR="003C03FB" w:rsidTr="003C03FB">
        <w:trPr>
          <w:trHeight w:hRule="exact" w:val="1799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1.1.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регламентов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предоставлению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left="-6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 субъектам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регламентов по предоставлению муниципальных услуг субъектам МСП, единиц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постоянно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7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a7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</w:tr>
      <w:tr w:rsidR="003C03FB" w:rsidTr="003C03FB">
        <w:trPr>
          <w:trHeight w:hRule="exact" w:val="28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1.2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 в административные регламенты предоставления муниципальных услуг субъектам МСП с целью сокращения сроков согласования документов и административных процедур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line="21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6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регламентов,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которым произошло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согласования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документов/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процедур,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По мере необходимости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 мере необходимости</w:t>
            </w:r>
          </w:p>
        </w:tc>
      </w:tr>
      <w:tr w:rsidR="003C03FB" w:rsidTr="003C03FB">
        <w:trPr>
          <w:trHeight w:hRule="exact" w:val="58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Раздел 2 Расширение доступа субъектов МСП к муниципальному имуществу</w:t>
            </w:r>
          </w:p>
        </w:tc>
      </w:tr>
      <w:tr w:rsidR="003C03FB" w:rsidTr="003C03FB">
        <w:trPr>
          <w:trHeight w:hRule="exact" w:val="624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lastRenderedPageBreak/>
              <w:t>2.1.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 xml:space="preserve">Предоставление во владение </w:t>
            </w:r>
            <w:proofErr w:type="gramStart"/>
            <w:r>
              <w:t>и(</w:t>
            </w:r>
            <w:proofErr w:type="gramEnd"/>
            <w:r>
              <w:t>или) в пользование субъектам МСП объектов муниципального имущества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субъектов МСП. </w:t>
            </w:r>
            <w:proofErr w:type="gramStart"/>
            <w:r>
              <w:rPr>
                <w:sz w:val="20"/>
                <w:szCs w:val="20"/>
              </w:rPr>
              <w:t>которым</w:t>
            </w:r>
            <w:proofErr w:type="gramEnd"/>
            <w:r>
              <w:rPr>
                <w:sz w:val="20"/>
                <w:szCs w:val="20"/>
              </w:rPr>
              <w:t xml:space="preserve"> оказана имущественная поддержка в виде передачи во владение и (или) в пользование объектов муниципального имущества, единиц: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 площадь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sz w:val="20"/>
                <w:szCs w:val="20"/>
              </w:rPr>
              <w:t>недвижимого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</w:t>
            </w:r>
          </w:p>
          <w:p w:rsidR="003C03FB" w:rsidRDefault="003C03FB">
            <w:r>
              <w:t>имущества.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во владение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 субъектам МСП, ед./м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, в том числе:</w:t>
            </w:r>
          </w:p>
          <w:p w:rsidR="003C03FB" w:rsidRDefault="003C03FB" w:rsidP="0081484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before="0" w:after="0" w:line="254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 площадь земельных участков, ед./м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t>количество и площадь зданий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по мере освобождения имущества от прав третьих лиц</w:t>
            </w:r>
          </w:p>
          <w:p w:rsidR="003C03FB" w:rsidRDefault="003C03FB">
            <w:r>
              <w:t>поступления доходов в бюджет ежемесячно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51,053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proofErr w:type="spellStart"/>
            <w:r>
              <w:rPr>
                <w:rStyle w:val="21"/>
                <w:b w:val="0"/>
                <w:sz w:val="20"/>
                <w:szCs w:val="20"/>
              </w:rPr>
              <w:t>т</w:t>
            </w:r>
            <w:proofErr w:type="gramStart"/>
            <w:r>
              <w:rPr>
                <w:rStyle w:val="21"/>
                <w:b w:val="0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51,053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proofErr w:type="spellStart"/>
            <w:r>
              <w:rPr>
                <w:rStyle w:val="21"/>
                <w:b w:val="0"/>
                <w:sz w:val="20"/>
                <w:szCs w:val="20"/>
              </w:rPr>
              <w:t>т</w:t>
            </w:r>
            <w:proofErr w:type="gramStart"/>
            <w:r>
              <w:rPr>
                <w:rStyle w:val="21"/>
                <w:b w:val="0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Помещение - 1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Площадь – 30 кв</w:t>
            </w:r>
            <w:proofErr w:type="gramStart"/>
            <w:r>
              <w:rPr>
                <w:rStyle w:val="21"/>
                <w:b w:val="0"/>
                <w:sz w:val="20"/>
                <w:szCs w:val="20"/>
              </w:rPr>
              <w:t>.м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</w:p>
          <w:p w:rsidR="003C03FB" w:rsidRDefault="003C03FB">
            <w:r>
              <w:rPr>
                <w:lang w:eastAsia="ru-RU"/>
              </w:rPr>
              <w:t xml:space="preserve">25,133 </w:t>
            </w:r>
            <w:proofErr w:type="spellStart"/>
            <w:r>
              <w:rPr>
                <w:lang w:eastAsia="ru-RU"/>
              </w:rPr>
              <w:t>т</w:t>
            </w:r>
            <w:proofErr w:type="gramStart"/>
            <w:r>
              <w:rPr>
                <w:lang w:eastAsia="ru-RU"/>
              </w:rPr>
              <w:t>.р</w:t>
            </w:r>
            <w:proofErr w:type="spellEnd"/>
            <w:proofErr w:type="gramEnd"/>
          </w:p>
        </w:tc>
      </w:tr>
      <w:tr w:rsidR="003C03FB" w:rsidTr="003C03FB">
        <w:trPr>
          <w:trHeight w:hRule="exact" w:val="375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 w:rsidP="00814846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180" w:line="254" w:lineRule="exact"/>
              <w:ind w:left="120"/>
              <w:jc w:val="left"/>
              <w:rPr>
                <w:sz w:val="20"/>
                <w:szCs w:val="20"/>
              </w:rPr>
            </w:pPr>
            <w:r>
              <w:t>строений, сооружений, помещений, ед./м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 объем доходов бюджета муниципального образования от передачи во владение и (или) в пользование субъектам МСП недвижимого муниципального имущества, тыс.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</w:p>
        </w:tc>
      </w:tr>
      <w:tr w:rsidR="003C03FB" w:rsidTr="003C03FB">
        <w:trPr>
          <w:trHeight w:hRule="exact" w:val="178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2.2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об имущественной поддержке в специальном разделе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</w:t>
            </w:r>
          </w:p>
          <w:p w:rsidR="003C03FB" w:rsidRDefault="003C03FB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обновлений в разделе имущественной поддержки на сайге</w:t>
            </w:r>
          </w:p>
          <w:p w:rsidR="003C03FB" w:rsidRDefault="003C03FB">
            <w:r>
              <w:t>муниципального образования, раз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ежемесячно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12</w:t>
            </w:r>
          </w:p>
        </w:tc>
      </w:tr>
      <w:tr w:rsidR="003C03FB" w:rsidTr="003C03FB">
        <w:trPr>
          <w:trHeight w:hRule="exact" w:val="213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2.3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Проведение конкурсных процедур на право заключения договора аренды муниципального имущества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проведенных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конкурсных процедур,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единиц; 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заключенных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итогам </w:t>
            </w:r>
            <w:proofErr w:type="gramStart"/>
            <w:r>
              <w:rPr>
                <w:sz w:val="20"/>
                <w:szCs w:val="20"/>
              </w:rPr>
              <w:t>конкурсных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договоров,</w:t>
            </w:r>
          </w:p>
          <w:p w:rsidR="003C03FB" w:rsidRDefault="003C03FB">
            <w:r>
              <w:t>единиц;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по мере освобождения имущества от прав третьих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1</w:t>
            </w:r>
          </w:p>
        </w:tc>
      </w:tr>
      <w:tr w:rsidR="003C03FB" w:rsidTr="003C03FB">
        <w:trPr>
          <w:trHeight w:hRule="exact" w:val="58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Раздел 3. Информационная, консультационная поддержка субъектов МСП</w:t>
            </w:r>
          </w:p>
        </w:tc>
      </w:tr>
      <w:tr w:rsidR="003C03FB" w:rsidTr="003C03FB">
        <w:trPr>
          <w:trHeight w:hRule="exact" w:val="6913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lastRenderedPageBreak/>
              <w:t>3.1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Проведение для субъектов малого и среднего предпринимательства семинаров, «круглых столов» по вопросам развития и ведения бизнеса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проведенных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семинаров,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«круглых столов»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единиц;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МСП.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принявших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«круглых </w:t>
            </w:r>
            <w:proofErr w:type="gramStart"/>
            <w:r>
              <w:rPr>
                <w:sz w:val="20"/>
                <w:szCs w:val="20"/>
              </w:rPr>
              <w:t>столах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единиц; </w:t>
            </w:r>
          </w:p>
          <w:p w:rsidR="003C03FB" w:rsidRDefault="003C03FB">
            <w:r>
              <w:t>по вопросам развития и ведения бизнеса, в муниципальном образовании,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Раз в полугодие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2</w:t>
            </w:r>
          </w:p>
        </w:tc>
      </w:tr>
      <w:tr w:rsidR="003C03FB" w:rsidTr="003C03FB">
        <w:trPr>
          <w:trHeight w:hRule="exact" w:val="2328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3.2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 xml:space="preserve">Предоставление консультационной поддержки субъектам малого и среднего предпринимательства,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субъектов МСП 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единиц: проведенных консультаций для субъектов малого и среднего предпринимательства,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 единиц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Постоянно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 xml:space="preserve">По обращению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 xml:space="preserve">По обращению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 xml:space="preserve">По обращению  </w:t>
            </w:r>
          </w:p>
        </w:tc>
      </w:tr>
      <w:tr w:rsidR="003C03FB" w:rsidTr="003C03FB">
        <w:trPr>
          <w:trHeight w:hRule="exact" w:val="58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Раздел 4. Содействие росту конкурентоспособности и продвижению продукции субъектов малого предпринимательства</w:t>
            </w:r>
          </w:p>
        </w:tc>
      </w:tr>
      <w:tr w:rsidR="003C03FB" w:rsidTr="003C03FB">
        <w:trPr>
          <w:trHeight w:hRule="exact" w:val="19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4.1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Привлечение субъектов МСП к муниципальным закупкам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закупок товаров (работ, услуг) у субъектов малого</w:t>
            </w:r>
          </w:p>
          <w:p w:rsidR="003C03FB" w:rsidRDefault="003C03FB">
            <w:r>
              <w:t xml:space="preserve">предпринимательства в совокупном годовом объеме закупок (не менее 30%), </w:t>
            </w:r>
            <w:r>
              <w:rPr>
                <w:rStyle w:val="12pt1"/>
              </w:rPr>
              <w:t>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регулярно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 xml:space="preserve">При проведении </w:t>
            </w:r>
            <w:proofErr w:type="spellStart"/>
            <w:r>
              <w:rPr>
                <w:rStyle w:val="21"/>
                <w:b w:val="0"/>
                <w:sz w:val="20"/>
                <w:szCs w:val="20"/>
              </w:rPr>
              <w:t>зконкурсных</w:t>
            </w:r>
            <w:proofErr w:type="spellEnd"/>
            <w:r>
              <w:rPr>
                <w:rStyle w:val="21"/>
                <w:b w:val="0"/>
                <w:sz w:val="20"/>
                <w:szCs w:val="20"/>
              </w:rPr>
              <w:t xml:space="preserve"> процедур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 xml:space="preserve">При проведении </w:t>
            </w:r>
            <w:proofErr w:type="spellStart"/>
            <w:r>
              <w:rPr>
                <w:rStyle w:val="21"/>
                <w:b w:val="0"/>
                <w:sz w:val="20"/>
                <w:szCs w:val="20"/>
              </w:rPr>
              <w:t>зконкурсных</w:t>
            </w:r>
            <w:proofErr w:type="spellEnd"/>
            <w:r>
              <w:rPr>
                <w:rStyle w:val="21"/>
                <w:b w:val="0"/>
                <w:sz w:val="20"/>
                <w:szCs w:val="20"/>
              </w:rPr>
              <w:t xml:space="preserve"> процедур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При проведении конкурсных процедур</w:t>
            </w:r>
          </w:p>
        </w:tc>
      </w:tr>
      <w:tr w:rsidR="003C03FB" w:rsidTr="003C03FB">
        <w:trPr>
          <w:trHeight w:hRule="exact" w:val="195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4.2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Организация и проведение семинаров для субъектов МСП по вопросам участия в муниципальных закупках и закупках отдельных юридических лиц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left="1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проведенных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семинаров в рамках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единиц; количество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  <w:p w:rsidR="003C03FB" w:rsidRDefault="003C03FB">
            <w:pPr>
              <w:pStyle w:val="a5"/>
              <w:shd w:val="clear" w:color="auto" w:fill="auto"/>
              <w:spacing w:before="0" w:after="0" w:line="25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МСП,</w:t>
            </w:r>
          </w:p>
          <w:p w:rsidR="003C03FB" w:rsidRDefault="003C03FB">
            <w:r>
              <w:t>единиц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proofErr w:type="spellStart"/>
            <w:r>
              <w:t>Черемхина</w:t>
            </w:r>
            <w:proofErr w:type="spellEnd"/>
            <w:r>
              <w:t xml:space="preserve"> Е.В.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3FB" w:rsidRDefault="003C03FB">
            <w:r>
              <w:t>1 раз в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b w:val="0"/>
                <w:sz w:val="20"/>
                <w:szCs w:val="20"/>
              </w:rPr>
            </w:pPr>
            <w:r>
              <w:rPr>
                <w:rStyle w:val="21"/>
                <w:b w:val="0"/>
                <w:sz w:val="20"/>
                <w:szCs w:val="20"/>
              </w:rPr>
              <w:t>1</w:t>
            </w:r>
          </w:p>
        </w:tc>
      </w:tr>
      <w:tr w:rsidR="003C03FB" w:rsidTr="003C03FB">
        <w:trPr>
          <w:trHeight w:hRule="exact" w:val="58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3FB" w:rsidRDefault="003C03FB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FB" w:rsidRDefault="003C03FB">
            <w:pPr>
              <w:pStyle w:val="a5"/>
              <w:shd w:val="clear" w:color="auto" w:fill="auto"/>
              <w:spacing w:before="0" w:after="0" w:line="210" w:lineRule="exact"/>
              <w:ind w:left="120" w:firstLine="0"/>
              <w:jc w:val="left"/>
              <w:rPr>
                <w:rStyle w:val="21"/>
                <w:sz w:val="20"/>
                <w:szCs w:val="20"/>
              </w:rPr>
            </w:pPr>
          </w:p>
        </w:tc>
      </w:tr>
    </w:tbl>
    <w:p w:rsidR="003C03FB" w:rsidRDefault="003C03FB" w:rsidP="003C03FB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F7205" w:rsidRDefault="00AF7205"/>
    <w:sectPr w:rsidR="00AF7205" w:rsidSect="00AF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D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3F9083D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03FB"/>
    <w:rsid w:val="003C03FB"/>
    <w:rsid w:val="00A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C03FB"/>
    <w:pPr>
      <w:keepNext/>
      <w:widowControl/>
      <w:suppressAutoHyphens w:val="0"/>
      <w:autoSpaceDE/>
      <w:jc w:val="both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03FB"/>
    <w:pPr>
      <w:keepNext/>
      <w:widowControl/>
      <w:suppressAutoHyphens w:val="0"/>
      <w:autoSpaceDE/>
      <w:outlineLvl w:val="1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0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03FB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0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11"/>
    <w:unhideWhenUsed/>
    <w:rsid w:val="003C03FB"/>
    <w:pPr>
      <w:shd w:val="clear" w:color="auto" w:fill="FFFFFF"/>
      <w:suppressAutoHyphens w:val="0"/>
      <w:autoSpaceDE/>
      <w:spacing w:before="180" w:after="60" w:line="274" w:lineRule="exact"/>
      <w:ind w:hanging="640"/>
      <w:jc w:val="both"/>
    </w:pPr>
    <w:rPr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0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Основной текст Знак1"/>
    <w:basedOn w:val="a0"/>
    <w:link w:val="a5"/>
    <w:locked/>
    <w:rsid w:val="003C03FB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21">
    <w:name w:val="Основной текст + Полужирный2"/>
    <w:basedOn w:val="a6"/>
    <w:rsid w:val="003C03FB"/>
    <w:rPr>
      <w:rFonts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Основной текст + Полужирный"/>
    <w:basedOn w:val="a6"/>
    <w:rsid w:val="003C03FB"/>
    <w:rPr>
      <w:rFonts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2pt1">
    <w:name w:val="Основной текст + 12 pt1"/>
    <w:aliases w:val="Курсив"/>
    <w:basedOn w:val="a0"/>
    <w:rsid w:val="003C03FB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C03F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03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3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0.034\&#1085;&#1086;&#1074;&#1072;&#1103;%20&#1087;&#1088;&#1086;&#1075;&#1088;&#1072;&#1084;&#1084;&#1072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2017-10-30T13:56:00Z</dcterms:created>
  <dcterms:modified xsi:type="dcterms:W3CDTF">2017-10-30T13:56:00Z</dcterms:modified>
</cp:coreProperties>
</file>