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Волховский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2D5DBE" w:rsidRDefault="002D5DBE" w:rsidP="002D5DBE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2D5DBE" w:rsidRDefault="002D5DBE" w:rsidP="002D5DBE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      »                          2015 года                              № </w:t>
      </w:r>
    </w:p>
    <w:p w:rsidR="002D5DBE" w:rsidRDefault="002D5DBE" w:rsidP="002D5D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D5DBE" w:rsidRDefault="002D5DBE" w:rsidP="002D5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 Вындиноостровское сельское поселение от 12 ноября  2010 года №62 «Об утверждении административного регламента администрации муниципального образования Вындиноостровское сельское поселение предоставления муниципальной услуги по совершению нотариальных действий, предусмотренных законодательством в случае отсутствия в поселение нотариуса»</w:t>
      </w:r>
    </w:p>
    <w:p w:rsidR="002D5DBE" w:rsidRDefault="002D5DBE" w:rsidP="002D5DBE"/>
    <w:p w:rsidR="002D5DBE" w:rsidRDefault="002D5DBE" w:rsidP="002D5DB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со статьей 11.1,  частью 6 статьи 11.2  Федерального закона от 27.07.2010 N 210-ФЗ «Об организации предоставления государственных и муниципальных услуг», рассмотрев протест Волховского городского прокурора администрация  муниципального образования  Вындиноостровское сельское поселение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BE">
        <w:rPr>
          <w:rFonts w:ascii="Times New Roman" w:hAnsi="Times New Roman" w:cs="Times New Roman"/>
          <w:sz w:val="28"/>
          <w:szCs w:val="28"/>
        </w:rPr>
        <w:t>1. Внести  следующие изменения и дополнения в постановление  администрации муниципального образования Вындиноостровское сельское поселение   от 12 ноября 2010 года № 62 «Об  утверждении  административного регламента по предоставлению муниципальной услуги предоставления муниципальной услуги по совершению нотариальных действий, предусмотренных законодательством в случае отсутствия в поселение нотариуса»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DBE" w:rsidRDefault="002D5DBE" w:rsidP="002D5DBE">
      <w:pPr>
        <w:pStyle w:val="a4"/>
        <w:tabs>
          <w:tab w:val="left" w:pos="142"/>
          <w:tab w:val="left" w:pos="284"/>
        </w:tabs>
        <w:jc w:val="both"/>
        <w:rPr>
          <w:spacing w:val="-7"/>
          <w:szCs w:val="28"/>
        </w:rPr>
      </w:pPr>
      <w:r>
        <w:rPr>
          <w:szCs w:val="28"/>
        </w:rPr>
        <w:tab/>
        <w:t xml:space="preserve"> «1.1.  </w:t>
      </w:r>
      <w:proofErr w:type="gramStart"/>
      <w:r>
        <w:rPr>
          <w:szCs w:val="28"/>
        </w:rPr>
        <w:t>Раздел 5</w:t>
      </w:r>
      <w:r>
        <w:rPr>
          <w:spacing w:val="-7"/>
          <w:szCs w:val="28"/>
        </w:rPr>
        <w:t xml:space="preserve">  «</w:t>
      </w:r>
      <w:r>
        <w:rPr>
          <w:bCs/>
          <w:szCs w:val="28"/>
        </w:rPr>
        <w:t>Обжалование действий (бездействия должностных лиц Администрации МО Вындиноостровское сельское поселение при предоставлении муниципальной услуги» читать в новой редакции: « 5.</w:t>
      </w:r>
      <w:proofErr w:type="gramEnd"/>
      <w:r>
        <w:rPr>
          <w:bCs/>
          <w:szCs w:val="28"/>
        </w:rPr>
        <w:t xml:space="preserve"> </w:t>
      </w:r>
      <w:r>
        <w:rPr>
          <w:spacing w:val="-7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szCs w:val="28"/>
        </w:rPr>
        <w:t>муниципальную</w:t>
      </w:r>
      <w:r>
        <w:rPr>
          <w:spacing w:val="-7"/>
          <w:szCs w:val="28"/>
        </w:rPr>
        <w:t xml:space="preserve"> услугу, а также должностных лиц, государственных служащих».</w:t>
      </w:r>
    </w:p>
    <w:p w:rsidR="002D5DBE" w:rsidRDefault="002D5DBE" w:rsidP="002D5DBE">
      <w:pPr>
        <w:pStyle w:val="a4"/>
        <w:ind w:firstLine="709"/>
        <w:jc w:val="both"/>
        <w:rPr>
          <w:bCs/>
          <w:szCs w:val="28"/>
        </w:rPr>
      </w:pPr>
      <w:r>
        <w:rPr>
          <w:spacing w:val="-7"/>
          <w:szCs w:val="28"/>
        </w:rPr>
        <w:t xml:space="preserve"> 5</w:t>
      </w:r>
      <w:r>
        <w:rPr>
          <w:bCs/>
          <w:szCs w:val="28"/>
        </w:rPr>
        <w:t xml:space="preserve">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</w:t>
      </w:r>
      <w:r>
        <w:rPr>
          <w:bCs/>
          <w:szCs w:val="28"/>
        </w:rPr>
        <w:lastRenderedPageBreak/>
        <w:t>предоставления муниципальной услуги в досудебном (внесудебном) и судебном порядке.</w:t>
      </w:r>
    </w:p>
    <w:p w:rsidR="002D5DBE" w:rsidRDefault="002D5DBE" w:rsidP="002D5DBE">
      <w:pPr>
        <w:pStyle w:val="a4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rFonts w:eastAsia="Times New Roman"/>
          <w:szCs w:val="28"/>
        </w:rPr>
        <w:t xml:space="preserve"> 5.2. Предметом досудебного (внесудебного) обжалования являются решение, действие (бездействие) структурного подразделения администрации, его должностных лиц ответственных за предоставление муниципальной услуги, в том числе: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2D5DBE" w:rsidRDefault="002D5DBE" w:rsidP="002D5D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DBE" w:rsidRDefault="002D5DBE" w:rsidP="002D5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5.3.</w:t>
      </w:r>
      <w:r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 Ленинградской области, уполномоченным на рассмотрение жалобы, является администрация.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Жалоба подается в администрацию в письменной форме на бумажном носителе, в электронной форме.  Жалоба регистрируется в день ее поступления.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регистрации, а в случае обжалования отказа Сектора,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регистрации.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 Оснований для приостановления рассмотрения жалобы действующим законодательством не предусмотрено.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D5DBE" w:rsidRDefault="002D5DBE" w:rsidP="002D5DB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удовлетворить жалобу, в том числе в форме отмены принятого решения, исправления допущенных должностным лицом Сектора и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</w:p>
    <w:p w:rsidR="002D5DBE" w:rsidRDefault="002D5DBE" w:rsidP="002D5DB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отказать  в удовлетворении жалобы.</w:t>
      </w:r>
    </w:p>
    <w:p w:rsidR="002D5DBE" w:rsidRDefault="002D5DBE" w:rsidP="002D5DB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2D5DBE" w:rsidRDefault="002D5DBE" w:rsidP="002D5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2D5DBE" w:rsidRDefault="002D5DBE" w:rsidP="002D5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D5DBE" w:rsidRDefault="002D5DBE" w:rsidP="002D5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DBE" w:rsidRDefault="002D5DBE" w:rsidP="002D5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2D5DBE" w:rsidRDefault="002D5DBE" w:rsidP="002D5DBE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2D5DBE" w:rsidRDefault="002D5DBE" w:rsidP="002D5DBE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2D5DBE" w:rsidRDefault="002D5DBE" w:rsidP="002D5DBE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2D5DBE" w:rsidRDefault="002D5DBE" w:rsidP="002D5DBE"/>
    <w:p w:rsidR="002D5DBE" w:rsidRDefault="002D5DBE" w:rsidP="002D5DBE"/>
    <w:p w:rsidR="002D5DBE" w:rsidRDefault="002D5DBE" w:rsidP="002D5DBE"/>
    <w:p w:rsidR="002D5DBE" w:rsidRDefault="002D5DBE" w:rsidP="002D5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DBE" w:rsidRDefault="002D5DBE" w:rsidP="002D5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BE" w:rsidRDefault="002D5DBE" w:rsidP="002D5D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5DBE" w:rsidRDefault="002D5DBE" w:rsidP="002D5D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DBE" w:rsidRDefault="002D5DBE" w:rsidP="002D5D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5DBE" w:rsidRDefault="002D5DBE" w:rsidP="002D5DBE"/>
    <w:p w:rsidR="002D5DBE" w:rsidRDefault="002D5DBE" w:rsidP="002D5DBE"/>
    <w:p w:rsidR="00000000" w:rsidRDefault="002D5DBE"/>
    <w:sectPr w:rsidR="00000000" w:rsidSect="000D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DBE"/>
    <w:rsid w:val="002D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BE"/>
    <w:pPr>
      <w:spacing w:after="0" w:line="240" w:lineRule="auto"/>
    </w:pPr>
  </w:style>
  <w:style w:type="paragraph" w:customStyle="1" w:styleId="1">
    <w:name w:val="Без интервала1"/>
    <w:rsid w:val="002D5D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2D5DB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2D5DBE"/>
    <w:rPr>
      <w:rFonts w:ascii="Times New Roman" w:eastAsia="Calibri" w:hAnsi="Times New Roman" w:cs="Times New Roman"/>
      <w:sz w:val="28"/>
      <w:szCs w:val="24"/>
    </w:rPr>
  </w:style>
  <w:style w:type="paragraph" w:customStyle="1" w:styleId="msonormalbullet2gif">
    <w:name w:val="msonormalbullet2.gif"/>
    <w:basedOn w:val="a"/>
    <w:rsid w:val="002D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</dc:creator>
  <cp:keywords/>
  <dc:description/>
  <cp:lastModifiedBy>Макси</cp:lastModifiedBy>
  <cp:revision>2</cp:revision>
  <dcterms:created xsi:type="dcterms:W3CDTF">2015-04-14T19:18:00Z</dcterms:created>
  <dcterms:modified xsi:type="dcterms:W3CDTF">2015-04-14T19:26:00Z</dcterms:modified>
</cp:coreProperties>
</file>