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69" w:rsidRPr="00403ECB" w:rsidRDefault="00E07169" w:rsidP="00A17A68">
      <w:pPr>
        <w:pStyle w:val="a7"/>
        <w:rPr>
          <w:rStyle w:val="a9"/>
        </w:rPr>
      </w:pPr>
    </w:p>
    <w:p w:rsidR="00E07169" w:rsidRDefault="00D2763C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143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ул. Школьная, д. 1 а</w:t>
      </w:r>
    </w:p>
    <w:p w:rsidR="00E07169" w:rsidRDefault="00E07169" w:rsidP="00A17A68">
      <w:pPr>
        <w:jc w:val="right"/>
      </w:pPr>
      <w:r>
        <w:t xml:space="preserve">                                       </w:t>
      </w:r>
    </w:p>
    <w:p w:rsidR="00E07169" w:rsidRDefault="00E07169" w:rsidP="00A17A68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proofErr w:type="gramStart"/>
      <w:r>
        <w:rPr>
          <w:rFonts w:ascii="Times New Roman" w:hAnsi="Times New Roman" w:cs="Times New Roman"/>
          <w:i w:val="0"/>
          <w:sz w:val="32"/>
        </w:rPr>
        <w:t>П</w:t>
      </w:r>
      <w:proofErr w:type="gramEnd"/>
      <w:r>
        <w:rPr>
          <w:rFonts w:ascii="Times New Roman" w:hAnsi="Times New Roman" w:cs="Times New Roman"/>
          <w:i w:val="0"/>
          <w:sz w:val="32"/>
        </w:rPr>
        <w:t xml:space="preserve">  О  С  Т  А  Н  О  В  Л  Е  Н  И Е</w:t>
      </w:r>
    </w:p>
    <w:p w:rsidR="00E07169" w:rsidRDefault="00E07169" w:rsidP="00A17A68">
      <w:pPr>
        <w:jc w:val="right"/>
        <w:rPr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16526A">
        <w:t>2</w:t>
      </w:r>
      <w:r w:rsidR="008C30D6">
        <w:t>7</w:t>
      </w:r>
      <w:r>
        <w:t>»</w:t>
      </w:r>
      <w:r w:rsidR="00523866">
        <w:t xml:space="preserve"> </w:t>
      </w:r>
      <w:r w:rsidR="008C30D6">
        <w:t>ноября</w:t>
      </w:r>
      <w:r>
        <w:t xml:space="preserve"> </w:t>
      </w:r>
      <w:r w:rsidR="00343B2F">
        <w:t>2</w:t>
      </w:r>
      <w:r>
        <w:t>0</w:t>
      </w:r>
      <w:r w:rsidR="00FB5A38">
        <w:t>20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343B2F">
        <w:t xml:space="preserve"> </w:t>
      </w:r>
      <w:r w:rsidR="0016526A">
        <w:t>1</w:t>
      </w:r>
      <w:r w:rsidR="008C30D6">
        <w:t>68</w:t>
      </w:r>
      <w:r>
        <w:t xml:space="preserve"> 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Default="00EE0A4E" w:rsidP="00EE0A4E">
      <w:pPr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 xml:space="preserve">норматива </w:t>
      </w:r>
      <w:r w:rsidR="003D563B">
        <w:rPr>
          <w:b/>
        </w:rPr>
        <w:t>с</w:t>
      </w:r>
      <w:r>
        <w:rPr>
          <w:b/>
        </w:rPr>
        <w:t>тоимости одного квадратного метра общей площади жилья</w:t>
      </w:r>
      <w:proofErr w:type="gramEnd"/>
      <w:r>
        <w:rPr>
          <w:b/>
        </w:rPr>
        <w:t xml:space="preserve"> на территории МО Вындиноостровское сельское поселение Волховского муниципального района Ленинградской области</w:t>
      </w:r>
      <w:r w:rsidR="003D563B">
        <w:rPr>
          <w:b/>
        </w:rPr>
        <w:t xml:space="preserve"> на четвертый квартал 2020 года</w:t>
      </w:r>
    </w:p>
    <w:p w:rsidR="00EE0A4E" w:rsidRDefault="00E07169" w:rsidP="006F7BE1">
      <w:pPr>
        <w:jc w:val="both"/>
      </w:pPr>
      <w:r>
        <w:t xml:space="preserve">       </w:t>
      </w:r>
    </w:p>
    <w:p w:rsidR="00E07169" w:rsidRPr="006F7BE1" w:rsidRDefault="00EE0A4E" w:rsidP="006F7BE1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3D563B">
        <w:rPr>
          <w:color w:val="000000"/>
        </w:rPr>
        <w:t>В целях реализации мероприятия по обеспечению жильем молодых семей ведомственной целевой программы «Оказание государственной поддержки гражданам в о</w:t>
      </w:r>
      <w:r w:rsidR="00A32131">
        <w:rPr>
          <w:color w:val="000000"/>
        </w:rPr>
        <w:t xml:space="preserve">беспечении жильем и оплате </w:t>
      </w:r>
      <w:proofErr w:type="spellStart"/>
      <w:r w:rsidR="00A32131">
        <w:rPr>
          <w:color w:val="000000"/>
        </w:rPr>
        <w:t>жилищ</w:t>
      </w:r>
      <w:r w:rsidR="003D563B">
        <w:rPr>
          <w:color w:val="000000"/>
        </w:rPr>
        <w:t>но</w:t>
      </w:r>
      <w:proofErr w:type="spellEnd"/>
      <w:r w:rsidR="003D563B">
        <w:rPr>
          <w:color w:val="000000"/>
        </w:rPr>
        <w:t xml:space="preserve"> – коммунальных услуг</w:t>
      </w:r>
      <w:r w:rsidR="00A32131">
        <w:rPr>
          <w:color w:val="000000"/>
        </w:rPr>
        <w:t>» государственной программы Российской Федерации «Обеспечение доступным и комфортным жильем</w:t>
      </w:r>
      <w:r w:rsidR="00A20925">
        <w:rPr>
          <w:color w:val="000000"/>
        </w:rPr>
        <w:t xml:space="preserve"> и коммунальными услугами граждан Российской Федерации»</w:t>
      </w:r>
      <w:r w:rsidR="00CA6CDF">
        <w:rPr>
          <w:color w:val="000000"/>
        </w:rPr>
        <w:t>,</w:t>
      </w:r>
      <w:r w:rsidR="00A20925">
        <w:rPr>
          <w:color w:val="000000"/>
        </w:rPr>
        <w:t xml:space="preserve"> а также основных мероприятий «Улучшение жилищных условий молодых граждан (молодых семей)</w:t>
      </w:r>
      <w:r w:rsidR="00CA6CDF">
        <w:rPr>
          <w:color w:val="000000"/>
        </w:rPr>
        <w:t>»</w:t>
      </w:r>
      <w:r w:rsidR="00A20925">
        <w:rPr>
          <w:color w:val="000000"/>
        </w:rPr>
        <w:t xml:space="preserve"> и «Улучшение жилищных условий граждан с использованием средств ипотечного кредита</w:t>
      </w:r>
      <w:proofErr w:type="gramEnd"/>
      <w:r w:rsidR="00A20925">
        <w:rPr>
          <w:color w:val="000000"/>
        </w:rPr>
        <w:t xml:space="preserve"> (</w:t>
      </w:r>
      <w:proofErr w:type="gramStart"/>
      <w:r w:rsidR="00A20925">
        <w:rPr>
          <w:color w:val="000000"/>
        </w:rPr>
        <w:t>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</w:t>
      </w:r>
      <w:r w:rsidR="007807DE">
        <w:rPr>
          <w:color w:val="000000"/>
        </w:rPr>
        <w:t>уясь методическими рекомендация</w:t>
      </w:r>
      <w:r w:rsidR="00A20925">
        <w:rPr>
          <w:color w:val="000000"/>
        </w:rPr>
        <w:t>ми</w:t>
      </w:r>
      <w:r w:rsidR="007807DE">
        <w:rPr>
          <w:color w:val="000000"/>
        </w:rPr>
        <w:t xml:space="preserve"> по определению норматива стоимости одного квадратного метра общей площади жиль</w:t>
      </w:r>
      <w:r w:rsidR="00CA6CDF">
        <w:rPr>
          <w:color w:val="000000"/>
        </w:rPr>
        <w:t>я в муниципальных образованиях Ле</w:t>
      </w:r>
      <w:r w:rsidR="007807DE">
        <w:rPr>
          <w:color w:val="000000"/>
        </w:rPr>
        <w:t>нинградской области и стоимости одного квадратного метра общей площади жилья на сельских территориях Ленинградской области, утвержденных распоряжением комитета по</w:t>
      </w:r>
      <w:proofErr w:type="gramEnd"/>
      <w:r w:rsidR="007807DE">
        <w:rPr>
          <w:color w:val="000000"/>
        </w:rPr>
        <w:t xml:space="preserve">  строительству Ленинградской области от 13.03.2020 года № 79, Приказом Министерства строительства и жилищно-коммунального хозяйства Российской Федерации от 29.09.2020 года № 557 «О показателях средней рыночной стоимости одного квадратного метра общей площади жилого помещения по субъектам Российской Федерации на 4 квартал 2020 года</w:t>
      </w:r>
    </w:p>
    <w:p w:rsidR="00E07169" w:rsidRPr="009065CF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065CF">
        <w:rPr>
          <w:b/>
          <w:color w:val="000000"/>
        </w:rPr>
        <w:t>постановляю:</w:t>
      </w:r>
    </w:p>
    <w:p w:rsidR="00E07169" w:rsidRPr="00E7231A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7169" w:rsidRDefault="00E07169" w:rsidP="006D2E7E">
      <w:pPr>
        <w:pStyle w:val="31"/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1</w:t>
      </w:r>
      <w:r w:rsidR="00EE0A4E">
        <w:rPr>
          <w:sz w:val="28"/>
          <w:szCs w:val="28"/>
        </w:rPr>
        <w:t>.</w:t>
      </w:r>
      <w:r w:rsidR="00EE0A4E" w:rsidRPr="00EE0A4E">
        <w:t xml:space="preserve"> </w:t>
      </w:r>
      <w:r w:rsidR="00EE0A4E" w:rsidRPr="00EE0A4E">
        <w:rPr>
          <w:sz w:val="28"/>
          <w:szCs w:val="28"/>
        </w:rPr>
        <w:t xml:space="preserve">Утвердить </w:t>
      </w:r>
      <w:r w:rsidR="00CA6CDF">
        <w:rPr>
          <w:sz w:val="28"/>
          <w:szCs w:val="28"/>
        </w:rPr>
        <w:t xml:space="preserve">норматив стоимости </w:t>
      </w:r>
      <w:r w:rsidR="00EE0A4E" w:rsidRPr="00EE0A4E">
        <w:rPr>
          <w:sz w:val="28"/>
          <w:szCs w:val="28"/>
        </w:rPr>
        <w:t xml:space="preserve">одного квадратного метра общей площади жилья </w:t>
      </w:r>
      <w:r w:rsidR="00CA6CDF">
        <w:rPr>
          <w:sz w:val="28"/>
          <w:szCs w:val="28"/>
        </w:rPr>
        <w:t xml:space="preserve">на территории </w:t>
      </w:r>
      <w:r w:rsidR="00EE0A4E" w:rsidRPr="00EE0A4E">
        <w:rPr>
          <w:sz w:val="28"/>
          <w:szCs w:val="28"/>
        </w:rPr>
        <w:t xml:space="preserve"> МО</w:t>
      </w:r>
      <w:r w:rsidR="00EE0A4E">
        <w:rPr>
          <w:sz w:val="28"/>
          <w:szCs w:val="28"/>
        </w:rPr>
        <w:t xml:space="preserve"> Вындиноостровское сельское поселение</w:t>
      </w:r>
      <w:r w:rsidR="00EE0A4E" w:rsidRPr="00EE0A4E">
        <w:rPr>
          <w:sz w:val="28"/>
          <w:szCs w:val="28"/>
        </w:rPr>
        <w:t xml:space="preserve"> Волховского муниципального района Ленинградской области</w:t>
      </w:r>
      <w:r w:rsidR="00CA6CDF">
        <w:rPr>
          <w:sz w:val="28"/>
          <w:szCs w:val="28"/>
        </w:rPr>
        <w:t xml:space="preserve"> на четвертый квартал 2020 года </w:t>
      </w:r>
      <w:r w:rsidR="00EE0A4E" w:rsidRPr="00EE0A4E">
        <w:rPr>
          <w:sz w:val="28"/>
          <w:szCs w:val="28"/>
        </w:rPr>
        <w:t xml:space="preserve">  в размере </w:t>
      </w:r>
      <w:r w:rsidR="00243EE7">
        <w:rPr>
          <w:sz w:val="28"/>
          <w:szCs w:val="28"/>
        </w:rPr>
        <w:t>39816</w:t>
      </w:r>
      <w:r w:rsidR="00EE0A4E" w:rsidRPr="00EE0A4E">
        <w:rPr>
          <w:sz w:val="28"/>
          <w:szCs w:val="28"/>
        </w:rPr>
        <w:t xml:space="preserve"> (</w:t>
      </w:r>
      <w:r w:rsidR="00243EE7">
        <w:rPr>
          <w:sz w:val="28"/>
          <w:szCs w:val="28"/>
        </w:rPr>
        <w:t>Тридцать девять тысяч восемьсот шестнадцать</w:t>
      </w:r>
      <w:r w:rsidR="00D05461">
        <w:rPr>
          <w:sz w:val="28"/>
          <w:szCs w:val="28"/>
        </w:rPr>
        <w:t xml:space="preserve"> </w:t>
      </w:r>
      <w:r w:rsidR="0016526A">
        <w:rPr>
          <w:sz w:val="28"/>
          <w:szCs w:val="28"/>
        </w:rPr>
        <w:t>рублей</w:t>
      </w:r>
      <w:r w:rsidR="00F938D8">
        <w:rPr>
          <w:sz w:val="28"/>
          <w:szCs w:val="28"/>
        </w:rPr>
        <w:t xml:space="preserve"> </w:t>
      </w:r>
      <w:r w:rsidR="00243EE7">
        <w:rPr>
          <w:sz w:val="28"/>
          <w:szCs w:val="28"/>
        </w:rPr>
        <w:t>0</w:t>
      </w:r>
      <w:r w:rsidR="00D05461">
        <w:rPr>
          <w:sz w:val="28"/>
          <w:szCs w:val="28"/>
        </w:rPr>
        <w:t>0</w:t>
      </w:r>
      <w:r w:rsidR="0016526A">
        <w:rPr>
          <w:sz w:val="28"/>
          <w:szCs w:val="28"/>
        </w:rPr>
        <w:t xml:space="preserve"> копе</w:t>
      </w:r>
      <w:r w:rsidR="00D05461">
        <w:rPr>
          <w:sz w:val="28"/>
          <w:szCs w:val="28"/>
        </w:rPr>
        <w:t>ек</w:t>
      </w:r>
      <w:proofErr w:type="gramStart"/>
      <w:r w:rsidR="00EE0A4E">
        <w:rPr>
          <w:sz w:val="28"/>
          <w:szCs w:val="28"/>
        </w:rPr>
        <w:t xml:space="preserve"> </w:t>
      </w:r>
      <w:r w:rsidR="00EE0A4E" w:rsidRPr="00EE0A4E">
        <w:rPr>
          <w:sz w:val="28"/>
          <w:szCs w:val="28"/>
        </w:rPr>
        <w:t>)</w:t>
      </w:r>
      <w:proofErr w:type="gramEnd"/>
      <w:r w:rsidR="00EE0A4E" w:rsidRPr="00EE0A4E">
        <w:rPr>
          <w:sz w:val="28"/>
          <w:szCs w:val="28"/>
        </w:rPr>
        <w:t xml:space="preserve">  </w:t>
      </w:r>
      <w:r w:rsidR="00EE0A4E" w:rsidRPr="003F51E9">
        <w:rPr>
          <w:sz w:val="24"/>
          <w:szCs w:val="24"/>
        </w:rPr>
        <w:t>(Приложение).</w:t>
      </w:r>
    </w:p>
    <w:p w:rsidR="00243EE7" w:rsidRDefault="00981429" w:rsidP="006D2E7E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EE7" w:rsidRPr="00981429">
        <w:rPr>
          <w:sz w:val="28"/>
          <w:szCs w:val="28"/>
        </w:rPr>
        <w:t>2</w:t>
      </w:r>
      <w:r w:rsidR="00243EE7">
        <w:rPr>
          <w:sz w:val="24"/>
          <w:szCs w:val="24"/>
        </w:rPr>
        <w:t xml:space="preserve">. </w:t>
      </w:r>
      <w:r w:rsidR="00243EE7" w:rsidRPr="00243EE7">
        <w:rPr>
          <w:sz w:val="28"/>
          <w:szCs w:val="28"/>
        </w:rPr>
        <w:t xml:space="preserve">Постановление администрации  № 134 от 29 сентября 2020 года «Об утверждении </w:t>
      </w:r>
      <w:proofErr w:type="gramStart"/>
      <w:r w:rsidR="00243EE7" w:rsidRPr="00243EE7">
        <w:rPr>
          <w:sz w:val="28"/>
          <w:szCs w:val="28"/>
        </w:rPr>
        <w:t>норматива средней рыночной стоимости одного квадратного метра общей площади жилья</w:t>
      </w:r>
      <w:proofErr w:type="gramEnd"/>
      <w:r w:rsidR="00243EE7" w:rsidRPr="00243EE7">
        <w:rPr>
          <w:sz w:val="28"/>
          <w:szCs w:val="28"/>
        </w:rPr>
        <w:t xml:space="preserve"> на территории МО Вындиноостровское сельское поселение Волховского муниципального района Ленинградской области» считать утратившим силу.</w:t>
      </w:r>
    </w:p>
    <w:p w:rsidR="00E07169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</w:t>
      </w:r>
      <w:r w:rsidR="00DC1CA2">
        <w:t xml:space="preserve"> </w:t>
      </w:r>
      <w:r w:rsidR="00981429">
        <w:t>3</w:t>
      </w:r>
      <w:r w:rsidR="00E07169">
        <w:t>.</w:t>
      </w:r>
      <w:r w:rsidR="00DC1CA2">
        <w:t xml:space="preserve"> </w:t>
      </w:r>
      <w:r w:rsidR="00E07169" w:rsidRPr="00092265">
        <w:t>Настоящее</w:t>
      </w:r>
      <w:r w:rsidR="00DC1CA2">
        <w:t xml:space="preserve"> постановление вступает в силу </w:t>
      </w:r>
      <w:r w:rsidR="00CA6CDF">
        <w:t xml:space="preserve">со дня </w:t>
      </w:r>
      <w:r w:rsidR="00EE0A4E">
        <w:t xml:space="preserve">его </w:t>
      </w:r>
      <w:r w:rsidR="00E07169" w:rsidRPr="00092265">
        <w:t>о</w:t>
      </w:r>
      <w:r w:rsidR="00DC1CA2">
        <w:t>фициального опубликования</w:t>
      </w:r>
      <w:r w:rsidR="00E07169" w:rsidRPr="00092265">
        <w:t>.</w:t>
      </w:r>
    </w:p>
    <w:p w:rsidR="00E07169" w:rsidRPr="002654A2" w:rsidRDefault="00E07169" w:rsidP="006D2E7E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</w:t>
      </w:r>
      <w:r w:rsidR="00DC1CA2">
        <w:t xml:space="preserve"> </w:t>
      </w:r>
      <w:r w:rsidR="00981429">
        <w:t>4</w:t>
      </w:r>
      <w:r>
        <w:t>.</w:t>
      </w:r>
      <w:r w:rsidR="00DC1CA2">
        <w:t xml:space="preserve"> </w:t>
      </w:r>
      <w:proofErr w:type="gramStart"/>
      <w:r w:rsidRPr="00092265">
        <w:t>Контроль за</w:t>
      </w:r>
      <w:proofErr w:type="gramEnd"/>
      <w:r w:rsidRPr="00092265">
        <w:t xml:space="preserve"> исполнением настоящего постановления оставляю за собой</w:t>
      </w:r>
      <w:r>
        <w:t>.</w:t>
      </w:r>
    </w:p>
    <w:p w:rsidR="00CA6CDF" w:rsidRDefault="00F938D8" w:rsidP="00BF5D19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bookmarkStart w:id="0" w:name="_GoBack"/>
      <w:bookmarkEnd w:id="0"/>
    </w:p>
    <w:p w:rsidR="00CA6CDF" w:rsidRDefault="00CA6CDF" w:rsidP="00BF5D19">
      <w:pPr>
        <w:shd w:val="clear" w:color="auto" w:fill="FFFFFF"/>
        <w:autoSpaceDE w:val="0"/>
        <w:autoSpaceDN w:val="0"/>
        <w:adjustRightInd w:val="0"/>
        <w:jc w:val="both"/>
      </w:pPr>
    </w:p>
    <w:p w:rsidR="00E07169" w:rsidRPr="006D2E7E" w:rsidRDefault="00CA6CDF" w:rsidP="00BF5D19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>
        <w:tab/>
      </w:r>
      <w:r w:rsidR="00FB5A38">
        <w:t>Г</w:t>
      </w:r>
      <w:r w:rsidR="00E07169" w:rsidRPr="006D2E7E">
        <w:t>лав</w:t>
      </w:r>
      <w:r w:rsidR="00FB5A38">
        <w:t>а</w:t>
      </w:r>
      <w:r w:rsidR="00E07169" w:rsidRPr="006D2E7E">
        <w:t xml:space="preserve"> администрации</w:t>
      </w:r>
      <w:r w:rsidR="00F938D8">
        <w:tab/>
      </w:r>
      <w:r w:rsidR="00F938D8">
        <w:tab/>
      </w:r>
      <w:r w:rsidR="00F938D8">
        <w:tab/>
      </w:r>
      <w:r w:rsidR="00F938D8">
        <w:tab/>
        <w:t xml:space="preserve">         </w:t>
      </w:r>
      <w:proofErr w:type="spellStart"/>
      <w:r w:rsidR="00FB5A38">
        <w:t>Черемхина</w:t>
      </w:r>
      <w:proofErr w:type="spellEnd"/>
      <w:r w:rsidR="00FB5A38">
        <w:t xml:space="preserve"> Е</w:t>
      </w:r>
      <w:r w:rsidR="00F938D8">
        <w:t>.</w:t>
      </w:r>
      <w:r w:rsidR="00FB5A38">
        <w:t xml:space="preserve"> </w:t>
      </w:r>
      <w:r w:rsidR="00F938D8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CA6CDF" w:rsidRDefault="00CA6CDF" w:rsidP="00DC1CA2">
      <w:pPr>
        <w:jc w:val="right"/>
        <w:rPr>
          <w:sz w:val="24"/>
          <w:szCs w:val="24"/>
        </w:rPr>
      </w:pPr>
    </w:p>
    <w:p w:rsidR="00E07169" w:rsidRPr="00FF44E4" w:rsidRDefault="00E07169" w:rsidP="00DC1CA2">
      <w:pPr>
        <w:jc w:val="right"/>
        <w:rPr>
          <w:sz w:val="24"/>
          <w:szCs w:val="24"/>
        </w:rPr>
      </w:pPr>
      <w:r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Вындиноостровское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16526A" w:rsidRPr="008C30D6">
        <w:rPr>
          <w:sz w:val="22"/>
          <w:szCs w:val="22"/>
        </w:rPr>
        <w:t>2</w:t>
      </w:r>
      <w:r w:rsidR="008C30D6">
        <w:rPr>
          <w:sz w:val="22"/>
          <w:szCs w:val="22"/>
        </w:rPr>
        <w:t>7</w:t>
      </w:r>
      <w:r w:rsidRPr="008C30D6">
        <w:rPr>
          <w:sz w:val="22"/>
          <w:szCs w:val="22"/>
        </w:rPr>
        <w:t>»</w:t>
      </w:r>
      <w:r w:rsidR="00FB5A38" w:rsidRPr="008C30D6">
        <w:rPr>
          <w:sz w:val="22"/>
          <w:szCs w:val="22"/>
        </w:rPr>
        <w:t xml:space="preserve"> </w:t>
      </w:r>
      <w:r w:rsidR="008C30D6">
        <w:rPr>
          <w:sz w:val="22"/>
          <w:szCs w:val="22"/>
        </w:rPr>
        <w:t>ноября</w:t>
      </w:r>
      <w:r w:rsidR="001D59AB" w:rsidRPr="008C30D6">
        <w:rPr>
          <w:sz w:val="22"/>
          <w:szCs w:val="22"/>
        </w:rPr>
        <w:t xml:space="preserve"> </w:t>
      </w:r>
      <w:r w:rsidRPr="008C30D6">
        <w:rPr>
          <w:sz w:val="22"/>
          <w:szCs w:val="22"/>
        </w:rPr>
        <w:t>20</w:t>
      </w:r>
      <w:r w:rsidR="00FB5A38" w:rsidRPr="008C30D6">
        <w:rPr>
          <w:sz w:val="22"/>
          <w:szCs w:val="22"/>
        </w:rPr>
        <w:t>20</w:t>
      </w:r>
      <w:r w:rsidRPr="008C30D6">
        <w:rPr>
          <w:sz w:val="22"/>
          <w:szCs w:val="22"/>
        </w:rPr>
        <w:t xml:space="preserve"> г.</w:t>
      </w:r>
      <w:r w:rsidR="00F744A2" w:rsidRPr="008C30D6">
        <w:rPr>
          <w:sz w:val="22"/>
          <w:szCs w:val="22"/>
        </w:rPr>
        <w:t xml:space="preserve"> </w:t>
      </w:r>
      <w:r w:rsidR="00DC1CA2" w:rsidRPr="008C30D6">
        <w:rPr>
          <w:sz w:val="22"/>
          <w:szCs w:val="22"/>
        </w:rPr>
        <w:t>№</w:t>
      </w:r>
      <w:r w:rsidR="0016526A" w:rsidRPr="008C30D6">
        <w:rPr>
          <w:sz w:val="22"/>
          <w:szCs w:val="22"/>
        </w:rPr>
        <w:t xml:space="preserve"> 1</w:t>
      </w:r>
      <w:r w:rsidR="008C30D6">
        <w:rPr>
          <w:sz w:val="22"/>
          <w:szCs w:val="22"/>
        </w:rPr>
        <w:t>68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CA6CDF" w:rsidRDefault="00CA6CDF" w:rsidP="00D05461">
      <w:pPr>
        <w:jc w:val="center"/>
        <w:rPr>
          <w:b/>
        </w:rPr>
      </w:pPr>
      <w:r>
        <w:rPr>
          <w:b/>
        </w:rPr>
        <w:t>Н</w:t>
      </w:r>
      <w:r w:rsidR="00E07169" w:rsidRPr="009065CF">
        <w:rPr>
          <w:b/>
        </w:rPr>
        <w:t>орматив</w:t>
      </w:r>
      <w:r>
        <w:rPr>
          <w:b/>
        </w:rPr>
        <w:t xml:space="preserve"> ст</w:t>
      </w:r>
      <w:r w:rsidR="00E07169" w:rsidRPr="009065CF">
        <w:rPr>
          <w:b/>
        </w:rPr>
        <w:t xml:space="preserve">оимости </w:t>
      </w:r>
      <w:r>
        <w:rPr>
          <w:b/>
        </w:rPr>
        <w:t>одного квадратного</w:t>
      </w:r>
      <w:r w:rsidR="00DC1CA2">
        <w:rPr>
          <w:b/>
        </w:rPr>
        <w:t xml:space="preserve"> </w:t>
      </w:r>
      <w:r w:rsidR="00E07169"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="00E07169" w:rsidRPr="009065CF">
        <w:rPr>
          <w:b/>
        </w:rPr>
        <w:t xml:space="preserve"> </w:t>
      </w:r>
      <w:r>
        <w:rPr>
          <w:b/>
        </w:rPr>
        <w:t>на территории МО</w:t>
      </w:r>
      <w:r w:rsidR="00E07169" w:rsidRPr="009065CF">
        <w:rPr>
          <w:b/>
        </w:rPr>
        <w:t xml:space="preserve">   Вындиноостровское сельское поселение на </w:t>
      </w:r>
      <w:r w:rsidR="0016526A">
        <w:rPr>
          <w:b/>
        </w:rPr>
        <w:t>четверты</w:t>
      </w:r>
      <w:r w:rsidR="00A101B1">
        <w:rPr>
          <w:b/>
        </w:rPr>
        <w:t>й</w:t>
      </w:r>
      <w:r w:rsidR="00E07169" w:rsidRPr="009065CF">
        <w:rPr>
          <w:b/>
        </w:rPr>
        <w:t xml:space="preserve"> квар</w:t>
      </w:r>
      <w:r w:rsidR="00E07169">
        <w:rPr>
          <w:b/>
        </w:rPr>
        <w:t>тал 20</w:t>
      </w:r>
      <w:r w:rsidR="00FB5A38">
        <w:rPr>
          <w:b/>
        </w:rPr>
        <w:t>20</w:t>
      </w:r>
      <w:r w:rsidR="00E07169" w:rsidRPr="00A37BC7">
        <w:rPr>
          <w:b/>
        </w:rPr>
        <w:t xml:space="preserve"> года</w:t>
      </w:r>
    </w:p>
    <w:p w:rsidR="00CA6CDF" w:rsidRPr="00CA6CDF" w:rsidRDefault="00CA6CDF" w:rsidP="00CA6CDF">
      <w:r>
        <w:tab/>
        <w:t xml:space="preserve">В соответствии с методическими рекомендациями  по определению </w:t>
      </w:r>
      <w:proofErr w:type="gramStart"/>
      <w:r>
        <w:t>норматива стоимости одного квадратного метра общей площади жилья</w:t>
      </w:r>
      <w:proofErr w:type="gramEnd"/>
      <w:r w:rsidR="00113268"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данных;</w:t>
      </w:r>
    </w:p>
    <w:p w:rsidR="00E07169" w:rsidRPr="00B07500" w:rsidRDefault="00E07169" w:rsidP="00DB3072">
      <w:pPr>
        <w:jc w:val="both"/>
      </w:pPr>
      <w:r w:rsidRPr="00B07500">
        <w:t>- стоимость одного квадратного метра площад</w:t>
      </w:r>
      <w:r w:rsidR="008C30D6">
        <w:t>и жилья на территории поселения</w:t>
      </w:r>
      <w:r w:rsidRPr="00B07500">
        <w:t xml:space="preserve"> согласно договорам </w:t>
      </w:r>
      <w:r w:rsidR="008C30D6">
        <w:t xml:space="preserve">купли-продажи </w:t>
      </w:r>
      <w:r w:rsidRPr="00B07500">
        <w:t>на приобретение (строительство) жилых помещений на территории соответствующего муниципального образования (</w:t>
      </w:r>
      <w:proofErr w:type="spellStart"/>
      <w:proofErr w:type="gramStart"/>
      <w:r w:rsidRPr="00B07500">
        <w:t>Ст</w:t>
      </w:r>
      <w:proofErr w:type="gramEnd"/>
      <w:r w:rsidRPr="00B07500">
        <w:t>_дог</w:t>
      </w:r>
      <w:proofErr w:type="spellEnd"/>
      <w:r w:rsidRPr="00B07500">
        <w:t>)</w:t>
      </w:r>
      <w:r w:rsidR="008C30D6">
        <w:t xml:space="preserve"> – 27536,00</w:t>
      </w:r>
      <w:r w:rsidRPr="00B07500">
        <w:t>;</w:t>
      </w:r>
    </w:p>
    <w:p w:rsidR="00E07169" w:rsidRPr="00B07500" w:rsidRDefault="00E07169" w:rsidP="00FA60E6">
      <w:pPr>
        <w:jc w:val="both"/>
      </w:pPr>
      <w:r w:rsidRPr="00B07500">
        <w:t xml:space="preserve">- </w:t>
      </w:r>
      <w:bookmarkStart w:id="1" w:name="_Hlk57383129"/>
      <w:r w:rsidRPr="00B07500">
        <w:t xml:space="preserve">стоимость одного квадратного метра </w:t>
      </w:r>
      <w:r w:rsidR="008C30D6">
        <w:t xml:space="preserve">общей </w:t>
      </w:r>
      <w:r w:rsidRPr="00B07500">
        <w:t>площади жилья на территории поселения</w:t>
      </w:r>
      <w:r w:rsidR="008C30D6">
        <w:t xml:space="preserve"> </w:t>
      </w:r>
      <w:r w:rsidRPr="00B07500">
        <w:t>согласно сведениям кредитных организаций (банков), предоставленным официально или опубликованным в</w:t>
      </w:r>
      <w:r w:rsidR="00343B2F" w:rsidRPr="00B07500">
        <w:t xml:space="preserve"> </w:t>
      </w:r>
      <w:r w:rsidRPr="00B07500">
        <w:t>средства</w:t>
      </w:r>
      <w:r w:rsidR="00343B2F" w:rsidRPr="00B07500">
        <w:t>х</w:t>
      </w:r>
      <w:r w:rsidRPr="00B07500">
        <w:t xml:space="preserve"> массовой информации, применительно к территории соответствующего муниципального</w:t>
      </w:r>
      <w:r w:rsidR="00343B2F" w:rsidRPr="00B07500">
        <w:t xml:space="preserve"> образования</w:t>
      </w:r>
      <w:r w:rsidRPr="00B07500">
        <w:t xml:space="preserve"> </w:t>
      </w:r>
      <w:bookmarkEnd w:id="1"/>
      <w:r w:rsidRPr="00B07500">
        <w:t>(</w:t>
      </w:r>
      <w:proofErr w:type="spellStart"/>
      <w:proofErr w:type="gramStart"/>
      <w:r w:rsidRPr="00B07500">
        <w:t>Ст</w:t>
      </w:r>
      <w:proofErr w:type="gramEnd"/>
      <w:r w:rsidRPr="00B07500">
        <w:t>_кред</w:t>
      </w:r>
      <w:proofErr w:type="spellEnd"/>
      <w:r w:rsidR="008C30D6">
        <w:t>) – 20000,00</w:t>
      </w:r>
      <w:r w:rsidRPr="00B07500">
        <w:t>;</w:t>
      </w:r>
    </w:p>
    <w:p w:rsidR="00E07169" w:rsidRPr="00B07500" w:rsidRDefault="00E07169" w:rsidP="00FA60E6">
      <w:pPr>
        <w:jc w:val="both"/>
      </w:pPr>
      <w:r w:rsidRPr="00B07500">
        <w:t>- стоимость одного квадратного метра площади жилья на террито</w:t>
      </w:r>
      <w:r w:rsidR="008C30D6">
        <w:t>рии Ленинградской области</w:t>
      </w:r>
      <w:r w:rsidRPr="00B07500">
        <w:t xml:space="preserve"> (</w:t>
      </w:r>
      <w:proofErr w:type="spellStart"/>
      <w:proofErr w:type="gramStart"/>
      <w:r w:rsidRPr="00B07500">
        <w:t>Ст</w:t>
      </w:r>
      <w:proofErr w:type="gramEnd"/>
      <w:r w:rsidRPr="00B07500">
        <w:t>_строй</w:t>
      </w:r>
      <w:proofErr w:type="spellEnd"/>
      <w:r w:rsidRPr="00B07500">
        <w:t>)</w:t>
      </w:r>
      <w:r w:rsidR="008C30D6">
        <w:t xml:space="preserve"> - нет</w:t>
      </w:r>
      <w:r w:rsidRPr="00B07500">
        <w:t>;</w:t>
      </w:r>
    </w:p>
    <w:p w:rsidR="00E07169" w:rsidRPr="00B07500" w:rsidRDefault="00E07169" w:rsidP="00FA60E6">
      <w:pPr>
        <w:jc w:val="both"/>
      </w:pPr>
      <w:r w:rsidRPr="00B07500">
        <w:t>- стоимость одного квадратного метра площади жилья на территории 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(</w:t>
      </w:r>
      <w:proofErr w:type="spellStart"/>
      <w:proofErr w:type="gramStart"/>
      <w:r w:rsidRPr="00B07500">
        <w:t>Ст</w:t>
      </w:r>
      <w:proofErr w:type="gramEnd"/>
      <w:r w:rsidRPr="00B07500">
        <w:t>_стат</w:t>
      </w:r>
      <w:proofErr w:type="spellEnd"/>
      <w:r w:rsidRPr="00B07500">
        <w:t>)</w:t>
      </w:r>
      <w:r w:rsidR="008C30D6">
        <w:t xml:space="preserve"> – 75002,00;</w:t>
      </w:r>
    </w:p>
    <w:p w:rsidR="00E07169" w:rsidRPr="00B07500" w:rsidRDefault="00506EC6" w:rsidP="005658CA">
      <w:pPr>
        <w:jc w:val="both"/>
      </w:pPr>
      <w:r w:rsidRPr="00B07500">
        <w:t xml:space="preserve">- </w:t>
      </w:r>
      <w:r w:rsidR="00E07169" w:rsidRPr="00B07500">
        <w:rPr>
          <w:b/>
        </w:rPr>
        <w:t xml:space="preserve"> </w:t>
      </w:r>
      <w:r w:rsidR="00E07169" w:rsidRPr="00B07500">
        <w:t xml:space="preserve">коэффициент, учитывающий долю затрат покупателя, направленную на оплату </w:t>
      </w:r>
      <w:proofErr w:type="spellStart"/>
      <w:r w:rsidR="00E07169" w:rsidRPr="00B07500">
        <w:t>риэлторов</w:t>
      </w:r>
      <w:proofErr w:type="spellEnd"/>
      <w:r w:rsidR="00E07169" w:rsidRPr="00B07500">
        <w:t xml:space="preserve">, нотариусов, </w:t>
      </w:r>
      <w:r w:rsidR="00C32BFF" w:rsidRPr="00B07500">
        <w:t>государственной пошлины и других затрат</w:t>
      </w:r>
      <w:r w:rsidR="00FF44E4" w:rsidRPr="00B07500">
        <w:t xml:space="preserve"> </w:t>
      </w:r>
      <w:r w:rsidRPr="00B07500">
        <w:t>– 0,92;</w:t>
      </w:r>
    </w:p>
    <w:p w:rsidR="00E07169" w:rsidRPr="00B07500" w:rsidRDefault="00E07169" w:rsidP="005658CA">
      <w:pPr>
        <w:jc w:val="both"/>
      </w:pPr>
      <w:r w:rsidRPr="00B07500">
        <w:t xml:space="preserve"> - количество показателей, используемых при расчете</w:t>
      </w:r>
      <w:r w:rsidR="00506EC6" w:rsidRPr="00B07500">
        <w:t xml:space="preserve"> (</w:t>
      </w:r>
      <w:r w:rsidR="00506EC6" w:rsidRPr="00B07500">
        <w:rPr>
          <w:lang w:val="en-US"/>
        </w:rPr>
        <w:t>N</w:t>
      </w:r>
      <w:r w:rsidR="00506EC6" w:rsidRPr="00B07500">
        <w:t xml:space="preserve">) – </w:t>
      </w:r>
      <w:r w:rsidR="00A42370">
        <w:t>3</w:t>
      </w:r>
      <w:r w:rsidR="00506EC6" w:rsidRPr="00B07500">
        <w:t>;</w:t>
      </w:r>
    </w:p>
    <w:p w:rsidR="00E07169" w:rsidRPr="00B07500" w:rsidRDefault="00E07169" w:rsidP="005658CA">
      <w:pPr>
        <w:jc w:val="both"/>
      </w:pPr>
      <w:r w:rsidRPr="00B07500">
        <w:t xml:space="preserve">– </w:t>
      </w:r>
      <w:r w:rsidR="00506EC6" w:rsidRPr="00B07500">
        <w:t>коэффициент-дефлятор (</w:t>
      </w:r>
      <w:r w:rsidRPr="00B07500">
        <w:t xml:space="preserve">индекс </w:t>
      </w:r>
      <w:r w:rsidR="00506EC6" w:rsidRPr="00B07500">
        <w:t xml:space="preserve">потребительских </w:t>
      </w:r>
      <w:r w:rsidRPr="00B07500">
        <w:t>цен</w:t>
      </w:r>
      <w:r w:rsidR="00506EC6" w:rsidRPr="00B07500">
        <w:t xml:space="preserve"> - </w:t>
      </w:r>
      <w:r w:rsidRPr="00B07500">
        <w:t>10</w:t>
      </w:r>
      <w:r w:rsidR="00F744A2" w:rsidRPr="00B07500">
        <w:t>0</w:t>
      </w:r>
      <w:r w:rsidRPr="00B07500">
        <w:t>,</w:t>
      </w:r>
      <w:r w:rsidR="0016526A" w:rsidRPr="00B07500">
        <w:t>6</w:t>
      </w:r>
      <w:r w:rsidR="00343B2F" w:rsidRPr="00B07500">
        <w:t>)</w:t>
      </w:r>
      <w:r w:rsidRPr="00B07500">
        <w:t>.</w:t>
      </w:r>
    </w:p>
    <w:p w:rsidR="00506EC6" w:rsidRPr="00B07500" w:rsidRDefault="00506EC6" w:rsidP="00506EC6">
      <w:pPr>
        <w:jc w:val="both"/>
      </w:pPr>
      <w:r w:rsidRPr="00B07500">
        <w:t xml:space="preserve">2. Расчет </w:t>
      </w:r>
      <w:proofErr w:type="gramStart"/>
      <w:r w:rsidR="00FF44E4" w:rsidRPr="00B07500">
        <w:t>норматива средней рыночной стоимости</w:t>
      </w:r>
      <w:r w:rsidRPr="00B07500">
        <w:t xml:space="preserve"> одного квадратного метра общей площади жилья</w:t>
      </w:r>
      <w:proofErr w:type="gramEnd"/>
      <w:r w:rsidRPr="00B07500">
        <w:t xml:space="preserve"> на территории муниципального образования Вындиноостровское сельское поселение производится по формуле:</w:t>
      </w:r>
    </w:p>
    <w:p w:rsidR="00506EC6" w:rsidRPr="00B07500" w:rsidRDefault="00506EC6" w:rsidP="00506EC6">
      <w:pPr>
        <w:jc w:val="both"/>
      </w:pPr>
    </w:p>
    <w:p w:rsidR="008C30D6" w:rsidRDefault="00506EC6" w:rsidP="008C30D6">
      <w:pPr>
        <w:tabs>
          <w:tab w:val="left" w:pos="1275"/>
        </w:tabs>
        <w:rPr>
          <w:b/>
          <w:sz w:val="24"/>
          <w:szCs w:val="24"/>
        </w:rPr>
      </w:pPr>
      <w:r w:rsidRPr="00F938D8">
        <w:rPr>
          <w:b/>
          <w:sz w:val="24"/>
          <w:szCs w:val="24"/>
        </w:rPr>
        <w:t xml:space="preserve">                      </w:t>
      </w:r>
      <w:r w:rsidR="008C30D6">
        <w:rPr>
          <w:b/>
          <w:sz w:val="24"/>
          <w:szCs w:val="24"/>
        </w:rPr>
        <w:t xml:space="preserve">      </w:t>
      </w:r>
      <w:proofErr w:type="spellStart"/>
      <w:proofErr w:type="gramStart"/>
      <w:r w:rsidRPr="00F938D8">
        <w:rPr>
          <w:b/>
          <w:sz w:val="24"/>
          <w:szCs w:val="24"/>
        </w:rPr>
        <w:t>Ст</w:t>
      </w:r>
      <w:proofErr w:type="spellEnd"/>
      <w:proofErr w:type="gramEnd"/>
      <w:r w:rsidRPr="00F938D8">
        <w:rPr>
          <w:b/>
          <w:sz w:val="24"/>
          <w:szCs w:val="24"/>
        </w:rPr>
        <w:t xml:space="preserve"> дог х 0,92 + </w:t>
      </w:r>
      <w:proofErr w:type="spellStart"/>
      <w:r w:rsidRPr="00F938D8">
        <w:rPr>
          <w:b/>
          <w:sz w:val="24"/>
          <w:szCs w:val="24"/>
        </w:rPr>
        <w:t>Ст</w:t>
      </w:r>
      <w:proofErr w:type="spellEnd"/>
      <w:r w:rsidRPr="00F938D8">
        <w:rPr>
          <w:b/>
          <w:sz w:val="24"/>
          <w:szCs w:val="24"/>
        </w:rPr>
        <w:t xml:space="preserve"> </w:t>
      </w:r>
      <w:proofErr w:type="spellStart"/>
      <w:r w:rsidRPr="00F938D8">
        <w:rPr>
          <w:b/>
          <w:sz w:val="24"/>
          <w:szCs w:val="24"/>
        </w:rPr>
        <w:t>кред</w:t>
      </w:r>
      <w:proofErr w:type="spellEnd"/>
      <w:r w:rsidRPr="00F938D8">
        <w:rPr>
          <w:b/>
          <w:sz w:val="24"/>
          <w:szCs w:val="24"/>
        </w:rPr>
        <w:t xml:space="preserve"> х 0,92+ </w:t>
      </w:r>
      <w:proofErr w:type="spellStart"/>
      <w:r w:rsidRPr="00F938D8">
        <w:rPr>
          <w:b/>
          <w:sz w:val="24"/>
          <w:szCs w:val="24"/>
        </w:rPr>
        <w:t>Ст</w:t>
      </w:r>
      <w:proofErr w:type="spellEnd"/>
      <w:r w:rsidRPr="00F938D8">
        <w:rPr>
          <w:b/>
          <w:sz w:val="24"/>
          <w:szCs w:val="24"/>
        </w:rPr>
        <w:t xml:space="preserve"> </w:t>
      </w:r>
      <w:proofErr w:type="spellStart"/>
      <w:r w:rsidRPr="00F938D8">
        <w:rPr>
          <w:b/>
          <w:sz w:val="24"/>
          <w:szCs w:val="24"/>
        </w:rPr>
        <w:t>стат</w:t>
      </w:r>
      <w:proofErr w:type="spellEnd"/>
      <w:r w:rsidRPr="00F938D8">
        <w:rPr>
          <w:b/>
          <w:sz w:val="24"/>
          <w:szCs w:val="24"/>
        </w:rPr>
        <w:t xml:space="preserve"> </w:t>
      </w:r>
    </w:p>
    <w:p w:rsidR="00506EC6" w:rsidRPr="00F938D8" w:rsidRDefault="00506EC6" w:rsidP="008C30D6">
      <w:pPr>
        <w:tabs>
          <w:tab w:val="left" w:pos="1275"/>
        </w:tabs>
        <w:rPr>
          <w:sz w:val="24"/>
          <w:szCs w:val="24"/>
        </w:rPr>
      </w:pPr>
      <w:r w:rsidRPr="00F938D8">
        <w:rPr>
          <w:b/>
          <w:sz w:val="24"/>
          <w:szCs w:val="24"/>
        </w:rPr>
        <w:t xml:space="preserve"> Ср </w:t>
      </w:r>
      <w:proofErr w:type="spellStart"/>
      <w:r w:rsidRPr="00F938D8">
        <w:rPr>
          <w:b/>
          <w:sz w:val="24"/>
          <w:szCs w:val="24"/>
        </w:rPr>
        <w:t>кв</w:t>
      </w:r>
      <w:proofErr w:type="gramStart"/>
      <w:r w:rsidR="00EE3509">
        <w:rPr>
          <w:b/>
          <w:sz w:val="24"/>
          <w:szCs w:val="24"/>
        </w:rPr>
        <w:t>.</w:t>
      </w:r>
      <w:r w:rsidRPr="00F938D8">
        <w:rPr>
          <w:b/>
          <w:sz w:val="24"/>
          <w:szCs w:val="24"/>
        </w:rPr>
        <w:t>м</w:t>
      </w:r>
      <w:proofErr w:type="spellEnd"/>
      <w:proofErr w:type="gramEnd"/>
      <w:r w:rsidRPr="00F938D8">
        <w:rPr>
          <w:sz w:val="24"/>
          <w:szCs w:val="24"/>
        </w:rPr>
        <w:t xml:space="preserve"> = _________________________________________________=</w:t>
      </w:r>
      <w:r w:rsidRPr="00F938D8">
        <w:rPr>
          <w:b/>
          <w:sz w:val="24"/>
          <w:szCs w:val="24"/>
        </w:rPr>
        <w:t xml:space="preserve">                                                  </w:t>
      </w:r>
    </w:p>
    <w:p w:rsidR="00506EC6" w:rsidRPr="00F938D8" w:rsidRDefault="00506EC6" w:rsidP="00506EC6">
      <w:pPr>
        <w:rPr>
          <w:b/>
          <w:sz w:val="24"/>
          <w:szCs w:val="24"/>
        </w:rPr>
      </w:pPr>
      <w:r w:rsidRPr="00F938D8">
        <w:rPr>
          <w:b/>
          <w:sz w:val="24"/>
          <w:szCs w:val="24"/>
        </w:rPr>
        <w:t xml:space="preserve">                                                               </w:t>
      </w:r>
      <w:r w:rsidRPr="00F938D8">
        <w:rPr>
          <w:b/>
          <w:sz w:val="24"/>
          <w:szCs w:val="24"/>
          <w:lang w:val="en-US"/>
        </w:rPr>
        <w:t>N</w:t>
      </w:r>
    </w:p>
    <w:p w:rsidR="00506EC6" w:rsidRPr="00F938D8" w:rsidRDefault="00506EC6" w:rsidP="00506EC6">
      <w:pPr>
        <w:rPr>
          <w:b/>
          <w:sz w:val="24"/>
          <w:szCs w:val="24"/>
        </w:rPr>
      </w:pPr>
    </w:p>
    <w:p w:rsidR="00506EC6" w:rsidRPr="00F938D8" w:rsidRDefault="00FF44E4" w:rsidP="00506EC6">
      <w:pPr>
        <w:tabs>
          <w:tab w:val="left" w:pos="3945"/>
        </w:tabs>
        <w:rPr>
          <w:sz w:val="24"/>
          <w:szCs w:val="24"/>
        </w:rPr>
      </w:pPr>
      <w:r w:rsidRPr="00F938D8">
        <w:rPr>
          <w:sz w:val="24"/>
          <w:szCs w:val="24"/>
        </w:rPr>
        <w:t xml:space="preserve">       </w:t>
      </w:r>
      <w:r w:rsidR="00243EE7">
        <w:rPr>
          <w:sz w:val="24"/>
          <w:szCs w:val="24"/>
        </w:rPr>
        <w:t xml:space="preserve">       </w:t>
      </w:r>
      <w:r w:rsidRPr="00F938D8">
        <w:rPr>
          <w:sz w:val="24"/>
          <w:szCs w:val="24"/>
        </w:rPr>
        <w:t xml:space="preserve"> </w:t>
      </w:r>
      <w:r w:rsidR="00EE3509">
        <w:rPr>
          <w:sz w:val="24"/>
          <w:szCs w:val="24"/>
        </w:rPr>
        <w:t>27536</w:t>
      </w:r>
      <w:r w:rsidR="00506EC6" w:rsidRPr="00F938D8">
        <w:rPr>
          <w:sz w:val="24"/>
          <w:szCs w:val="24"/>
        </w:rPr>
        <w:t xml:space="preserve"> х 0,92 +</w:t>
      </w:r>
      <w:r w:rsidR="008C30D6">
        <w:rPr>
          <w:sz w:val="24"/>
          <w:szCs w:val="24"/>
        </w:rPr>
        <w:t>20000,00</w:t>
      </w:r>
      <w:r w:rsidR="00506EC6" w:rsidRPr="00F938D8">
        <w:rPr>
          <w:sz w:val="24"/>
          <w:szCs w:val="24"/>
        </w:rPr>
        <w:t xml:space="preserve"> х 0,92 + </w:t>
      </w:r>
      <w:bookmarkStart w:id="2" w:name="_Hlk57382271"/>
      <w:r w:rsidR="008C30D6">
        <w:rPr>
          <w:sz w:val="24"/>
          <w:szCs w:val="24"/>
        </w:rPr>
        <w:t>75002</w:t>
      </w:r>
      <w:r w:rsidR="00F744A2">
        <w:rPr>
          <w:sz w:val="24"/>
          <w:szCs w:val="24"/>
        </w:rPr>
        <w:t>,</w:t>
      </w:r>
      <w:bookmarkEnd w:id="2"/>
      <w:r w:rsidR="008C30D6">
        <w:rPr>
          <w:sz w:val="24"/>
          <w:szCs w:val="24"/>
        </w:rPr>
        <w:t>00</w:t>
      </w:r>
      <w:r w:rsidR="00506EC6" w:rsidRPr="00F938D8">
        <w:rPr>
          <w:sz w:val="24"/>
          <w:szCs w:val="24"/>
        </w:rPr>
        <w:tab/>
        <w:t xml:space="preserve">               </w:t>
      </w:r>
    </w:p>
    <w:p w:rsidR="00506EC6" w:rsidRPr="00F938D8" w:rsidRDefault="00FF44E4" w:rsidP="00506EC6">
      <w:pPr>
        <w:tabs>
          <w:tab w:val="left" w:pos="3945"/>
        </w:tabs>
        <w:rPr>
          <w:sz w:val="24"/>
          <w:szCs w:val="24"/>
        </w:rPr>
      </w:pPr>
      <w:r w:rsidRPr="00F938D8">
        <w:rPr>
          <w:sz w:val="24"/>
          <w:szCs w:val="24"/>
        </w:rPr>
        <w:t xml:space="preserve">= </w:t>
      </w:r>
      <w:r w:rsidR="00506EC6" w:rsidRPr="00F938D8">
        <w:rPr>
          <w:sz w:val="24"/>
          <w:szCs w:val="24"/>
        </w:rPr>
        <w:t>----------------------------------------------------------------</w:t>
      </w:r>
      <w:r w:rsidR="00FB5A38">
        <w:rPr>
          <w:sz w:val="24"/>
          <w:szCs w:val="24"/>
        </w:rPr>
        <w:t>------------</w:t>
      </w:r>
      <w:r w:rsidR="00506EC6" w:rsidRPr="00F938D8">
        <w:rPr>
          <w:sz w:val="24"/>
          <w:szCs w:val="24"/>
        </w:rPr>
        <w:t xml:space="preserve"> = </w:t>
      </w:r>
      <w:r w:rsidR="008C30D6">
        <w:rPr>
          <w:sz w:val="24"/>
          <w:szCs w:val="24"/>
        </w:rPr>
        <w:t>39578,37</w:t>
      </w:r>
      <w:r w:rsidR="00506EC6" w:rsidRPr="00F938D8">
        <w:rPr>
          <w:sz w:val="24"/>
          <w:szCs w:val="24"/>
        </w:rPr>
        <w:t xml:space="preserve"> руб. </w:t>
      </w:r>
    </w:p>
    <w:p w:rsidR="00506EC6" w:rsidRPr="00F938D8" w:rsidRDefault="00506EC6" w:rsidP="00506EC6">
      <w:pPr>
        <w:tabs>
          <w:tab w:val="left" w:pos="3945"/>
        </w:tabs>
        <w:rPr>
          <w:sz w:val="24"/>
          <w:szCs w:val="24"/>
        </w:rPr>
      </w:pPr>
      <w:r w:rsidRPr="00F938D8">
        <w:rPr>
          <w:sz w:val="24"/>
          <w:szCs w:val="24"/>
        </w:rPr>
        <w:t xml:space="preserve">                                                         </w:t>
      </w:r>
      <w:r w:rsidR="00EE3509">
        <w:rPr>
          <w:sz w:val="24"/>
          <w:szCs w:val="24"/>
        </w:rPr>
        <w:t>3</w:t>
      </w:r>
      <w:r w:rsidRPr="00F938D8">
        <w:rPr>
          <w:sz w:val="24"/>
          <w:szCs w:val="24"/>
        </w:rPr>
        <w:t xml:space="preserve">                                                                 </w:t>
      </w:r>
    </w:p>
    <w:p w:rsidR="00506EC6" w:rsidRPr="00F938D8" w:rsidRDefault="00506EC6" w:rsidP="00506EC6">
      <w:pPr>
        <w:rPr>
          <w:b/>
          <w:sz w:val="24"/>
          <w:szCs w:val="24"/>
        </w:rPr>
      </w:pPr>
    </w:p>
    <w:p w:rsidR="00E07169" w:rsidRPr="00F744A2" w:rsidRDefault="00506EC6" w:rsidP="00A37BC7">
      <w:pPr>
        <w:tabs>
          <w:tab w:val="left" w:pos="3945"/>
        </w:tabs>
        <w:rPr>
          <w:sz w:val="24"/>
          <w:szCs w:val="24"/>
        </w:rPr>
      </w:pPr>
      <w:r w:rsidRPr="00F938D8">
        <w:rPr>
          <w:sz w:val="24"/>
          <w:szCs w:val="24"/>
        </w:rPr>
        <w:t xml:space="preserve"> </w:t>
      </w:r>
      <w:r w:rsidRPr="00F938D8">
        <w:rPr>
          <w:b/>
          <w:sz w:val="24"/>
          <w:szCs w:val="24"/>
        </w:rPr>
        <w:t xml:space="preserve">СТ </w:t>
      </w:r>
      <w:proofErr w:type="spellStart"/>
      <w:r w:rsidRPr="00F938D8">
        <w:rPr>
          <w:b/>
          <w:sz w:val="24"/>
          <w:szCs w:val="24"/>
        </w:rPr>
        <w:t>квм</w:t>
      </w:r>
      <w:proofErr w:type="spellEnd"/>
      <w:r w:rsidRPr="00F938D8">
        <w:rPr>
          <w:b/>
          <w:sz w:val="24"/>
          <w:szCs w:val="24"/>
        </w:rPr>
        <w:t xml:space="preserve"> = </w:t>
      </w:r>
      <w:proofErr w:type="spellStart"/>
      <w:r w:rsidRPr="00F938D8">
        <w:rPr>
          <w:b/>
          <w:sz w:val="24"/>
          <w:szCs w:val="24"/>
        </w:rPr>
        <w:t>СР_квм</w:t>
      </w:r>
      <w:proofErr w:type="spellEnd"/>
      <w:r w:rsidRPr="00F938D8">
        <w:rPr>
          <w:b/>
          <w:sz w:val="24"/>
          <w:szCs w:val="24"/>
        </w:rPr>
        <w:t xml:space="preserve"> х</w:t>
      </w:r>
      <w:proofErr w:type="gramStart"/>
      <w:r w:rsidRPr="00F938D8">
        <w:rPr>
          <w:b/>
          <w:sz w:val="24"/>
          <w:szCs w:val="24"/>
        </w:rPr>
        <w:t xml:space="preserve"> </w:t>
      </w:r>
      <w:proofErr w:type="spellStart"/>
      <w:r w:rsidRPr="00F938D8">
        <w:rPr>
          <w:b/>
          <w:sz w:val="24"/>
          <w:szCs w:val="24"/>
        </w:rPr>
        <w:t>К</w:t>
      </w:r>
      <w:proofErr w:type="gramEnd"/>
      <w:r w:rsidRPr="00F938D8">
        <w:rPr>
          <w:b/>
          <w:sz w:val="24"/>
          <w:szCs w:val="24"/>
        </w:rPr>
        <w:t>_дефл</w:t>
      </w:r>
      <w:proofErr w:type="spellEnd"/>
      <w:r w:rsidR="00FF44E4" w:rsidRPr="00F938D8">
        <w:rPr>
          <w:b/>
          <w:sz w:val="24"/>
          <w:szCs w:val="24"/>
        </w:rPr>
        <w:t xml:space="preserve"> = </w:t>
      </w:r>
      <w:r w:rsidR="008C30D6" w:rsidRPr="008C30D6">
        <w:rPr>
          <w:sz w:val="24"/>
          <w:szCs w:val="24"/>
        </w:rPr>
        <w:t>39578,37</w:t>
      </w:r>
      <w:r w:rsidR="00FF44E4" w:rsidRPr="00F938D8">
        <w:rPr>
          <w:sz w:val="24"/>
          <w:szCs w:val="24"/>
        </w:rPr>
        <w:t xml:space="preserve"> х 10</w:t>
      </w:r>
      <w:r w:rsidR="00F744A2">
        <w:rPr>
          <w:sz w:val="24"/>
          <w:szCs w:val="24"/>
        </w:rPr>
        <w:t>0</w:t>
      </w:r>
      <w:r w:rsidR="00FF44E4" w:rsidRPr="00F938D8">
        <w:rPr>
          <w:sz w:val="24"/>
          <w:szCs w:val="24"/>
        </w:rPr>
        <w:t>,</w:t>
      </w:r>
      <w:r w:rsidR="0016526A">
        <w:rPr>
          <w:sz w:val="24"/>
          <w:szCs w:val="24"/>
        </w:rPr>
        <w:t>6</w:t>
      </w:r>
      <w:r w:rsidR="00FF44E4" w:rsidRPr="00F938D8">
        <w:rPr>
          <w:sz w:val="24"/>
          <w:szCs w:val="24"/>
        </w:rPr>
        <w:t xml:space="preserve"> = </w:t>
      </w:r>
      <w:r w:rsidR="008C30D6">
        <w:rPr>
          <w:sz w:val="24"/>
          <w:szCs w:val="24"/>
        </w:rPr>
        <w:t>39816</w:t>
      </w:r>
      <w:r w:rsidR="00FF44E4" w:rsidRPr="00F938D8">
        <w:rPr>
          <w:sz w:val="24"/>
          <w:szCs w:val="24"/>
        </w:rPr>
        <w:t xml:space="preserve"> руб.</w:t>
      </w:r>
    </w:p>
    <w:sectPr w:rsidR="00E07169" w:rsidRPr="00F744A2" w:rsidSect="008C30D6">
      <w:pgSz w:w="11906" w:h="16838"/>
      <w:pgMar w:top="36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3268"/>
    <w:rsid w:val="001152BE"/>
    <w:rsid w:val="00125BC9"/>
    <w:rsid w:val="00134BA5"/>
    <w:rsid w:val="00140B81"/>
    <w:rsid w:val="001428C8"/>
    <w:rsid w:val="00145E45"/>
    <w:rsid w:val="00147981"/>
    <w:rsid w:val="00151447"/>
    <w:rsid w:val="00152888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3891"/>
    <w:rsid w:val="00213F6B"/>
    <w:rsid w:val="00217848"/>
    <w:rsid w:val="00217B3F"/>
    <w:rsid w:val="00222F88"/>
    <w:rsid w:val="00227934"/>
    <w:rsid w:val="002308CC"/>
    <w:rsid w:val="00243EE7"/>
    <w:rsid w:val="00247CAE"/>
    <w:rsid w:val="00251BD9"/>
    <w:rsid w:val="002654A2"/>
    <w:rsid w:val="00265C6D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71677"/>
    <w:rsid w:val="0037264C"/>
    <w:rsid w:val="00375125"/>
    <w:rsid w:val="003C0633"/>
    <w:rsid w:val="003C1BEF"/>
    <w:rsid w:val="003C5DEA"/>
    <w:rsid w:val="003D0737"/>
    <w:rsid w:val="003D529A"/>
    <w:rsid w:val="003D563B"/>
    <w:rsid w:val="003E153D"/>
    <w:rsid w:val="003E5278"/>
    <w:rsid w:val="003F049F"/>
    <w:rsid w:val="003F3491"/>
    <w:rsid w:val="003F51E9"/>
    <w:rsid w:val="003F5C1E"/>
    <w:rsid w:val="00401BA7"/>
    <w:rsid w:val="00403ECB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4880"/>
    <w:rsid w:val="00487D8F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54B8"/>
    <w:rsid w:val="00506EC6"/>
    <w:rsid w:val="00512CED"/>
    <w:rsid w:val="00516745"/>
    <w:rsid w:val="0052381A"/>
    <w:rsid w:val="00523866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6D47"/>
    <w:rsid w:val="005A4FB2"/>
    <w:rsid w:val="005A60E2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A5BE9"/>
    <w:rsid w:val="006A6007"/>
    <w:rsid w:val="006B4173"/>
    <w:rsid w:val="006B42C0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05E55"/>
    <w:rsid w:val="0071136F"/>
    <w:rsid w:val="00711E8C"/>
    <w:rsid w:val="0072292A"/>
    <w:rsid w:val="007275D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7DE"/>
    <w:rsid w:val="0078217A"/>
    <w:rsid w:val="007934C5"/>
    <w:rsid w:val="00793CC2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30D6"/>
    <w:rsid w:val="008C4C40"/>
    <w:rsid w:val="008D4233"/>
    <w:rsid w:val="008E1D2F"/>
    <w:rsid w:val="008E58E4"/>
    <w:rsid w:val="008F28DE"/>
    <w:rsid w:val="009046C2"/>
    <w:rsid w:val="009056DC"/>
    <w:rsid w:val="009065CF"/>
    <w:rsid w:val="00907C2C"/>
    <w:rsid w:val="0091166B"/>
    <w:rsid w:val="00911DD8"/>
    <w:rsid w:val="009125AA"/>
    <w:rsid w:val="00917DAF"/>
    <w:rsid w:val="00935FE1"/>
    <w:rsid w:val="009557E6"/>
    <w:rsid w:val="00955D27"/>
    <w:rsid w:val="00960FDC"/>
    <w:rsid w:val="00962128"/>
    <w:rsid w:val="00965513"/>
    <w:rsid w:val="00971A5B"/>
    <w:rsid w:val="00981429"/>
    <w:rsid w:val="009821C0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D05D2"/>
    <w:rsid w:val="009D1EBE"/>
    <w:rsid w:val="009D5BE0"/>
    <w:rsid w:val="009E22C1"/>
    <w:rsid w:val="009E2646"/>
    <w:rsid w:val="009F16FE"/>
    <w:rsid w:val="009F6D76"/>
    <w:rsid w:val="00A05065"/>
    <w:rsid w:val="00A05644"/>
    <w:rsid w:val="00A06874"/>
    <w:rsid w:val="00A06F4C"/>
    <w:rsid w:val="00A101B1"/>
    <w:rsid w:val="00A12A5C"/>
    <w:rsid w:val="00A12CE1"/>
    <w:rsid w:val="00A143FB"/>
    <w:rsid w:val="00A146BF"/>
    <w:rsid w:val="00A1668A"/>
    <w:rsid w:val="00A17A68"/>
    <w:rsid w:val="00A17C5F"/>
    <w:rsid w:val="00A20925"/>
    <w:rsid w:val="00A2491A"/>
    <w:rsid w:val="00A32131"/>
    <w:rsid w:val="00A37BC7"/>
    <w:rsid w:val="00A42370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A0E6A"/>
    <w:rsid w:val="00AA10B5"/>
    <w:rsid w:val="00AA36E5"/>
    <w:rsid w:val="00AB5EBF"/>
    <w:rsid w:val="00AC259F"/>
    <w:rsid w:val="00AC43F0"/>
    <w:rsid w:val="00AC5D51"/>
    <w:rsid w:val="00AF0AAE"/>
    <w:rsid w:val="00AF2A5F"/>
    <w:rsid w:val="00B01133"/>
    <w:rsid w:val="00B07500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2BFF"/>
    <w:rsid w:val="00C356C8"/>
    <w:rsid w:val="00C35E22"/>
    <w:rsid w:val="00C40413"/>
    <w:rsid w:val="00C42439"/>
    <w:rsid w:val="00C42520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A081F"/>
    <w:rsid w:val="00CA2186"/>
    <w:rsid w:val="00CA6CDF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5461"/>
    <w:rsid w:val="00D07F83"/>
    <w:rsid w:val="00D11B03"/>
    <w:rsid w:val="00D1425F"/>
    <w:rsid w:val="00D16E9C"/>
    <w:rsid w:val="00D2763C"/>
    <w:rsid w:val="00D33004"/>
    <w:rsid w:val="00D41447"/>
    <w:rsid w:val="00D467DB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E059E"/>
    <w:rsid w:val="00EE0A4E"/>
    <w:rsid w:val="00EE1760"/>
    <w:rsid w:val="00EE3509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Intense Emphasis"/>
    <w:basedOn w:val="a0"/>
    <w:uiPriority w:val="21"/>
    <w:qFormat/>
    <w:rsid w:val="00403ECB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Intense Emphasis"/>
    <w:basedOn w:val="a0"/>
    <w:uiPriority w:val="21"/>
    <w:qFormat/>
    <w:rsid w:val="00403EC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6</cp:revision>
  <cp:lastPrinted>2020-11-27T13:52:00Z</cp:lastPrinted>
  <dcterms:created xsi:type="dcterms:W3CDTF">2020-11-27T11:49:00Z</dcterms:created>
  <dcterms:modified xsi:type="dcterms:W3CDTF">2020-11-27T13:53:00Z</dcterms:modified>
</cp:coreProperties>
</file>