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0B" w:rsidRDefault="005F2F0E">
      <w:pPr>
        <w:pStyle w:val="a6"/>
      </w:pPr>
      <w:r>
        <w:rPr>
          <w:noProof/>
        </w:rPr>
        <w:drawing>
          <wp:inline distT="0" distB="0" distL="0" distR="0">
            <wp:extent cx="638810" cy="5721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8280" cy="5716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F02D0B" w:rsidRDefault="005F2F0E">
      <w:pPr>
        <w:pStyle w:val="a6"/>
        <w:jc w:val="left"/>
      </w:pPr>
      <w:r>
        <w:t xml:space="preserve">                                      А  Д  М   И   Н   И  С  Т  Р  А  Ц  И  Я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ВЫНДИНООСТРОВСКО</w:t>
      </w:r>
      <w:r w:rsidR="001476FA">
        <w:rPr>
          <w:bCs w:val="0"/>
          <w:sz w:val="24"/>
        </w:rPr>
        <w:t>ГО</w:t>
      </w:r>
      <w:r>
        <w:rPr>
          <w:bCs w:val="0"/>
          <w:sz w:val="24"/>
        </w:rPr>
        <w:t xml:space="preserve"> СЕЛЬСКО</w:t>
      </w:r>
      <w:r w:rsidR="001476FA">
        <w:rPr>
          <w:bCs w:val="0"/>
          <w:sz w:val="24"/>
        </w:rPr>
        <w:t>ГО</w:t>
      </w:r>
      <w:r>
        <w:rPr>
          <w:bCs w:val="0"/>
          <w:sz w:val="24"/>
        </w:rPr>
        <w:t xml:space="preserve"> ПОСЕЛЕНИ</w:t>
      </w:r>
      <w:r w:rsidR="001476FA">
        <w:rPr>
          <w:bCs w:val="0"/>
          <w:sz w:val="24"/>
        </w:rPr>
        <w:t>Я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ЛЕНИНГРАДСКОЙ ОБЛАСТИ</w:t>
      </w:r>
    </w:p>
    <w:p w:rsidR="00F02D0B" w:rsidRDefault="005F2F0E">
      <w:pPr>
        <w:tabs>
          <w:tab w:val="left" w:pos="3855"/>
        </w:tabs>
        <w:rPr>
          <w:sz w:val="28"/>
        </w:rPr>
      </w:pPr>
      <w:r>
        <w:t xml:space="preserve"> </w:t>
      </w:r>
      <w:r>
        <w:tab/>
      </w:r>
    </w:p>
    <w:p w:rsidR="00F02D0B" w:rsidRDefault="005F2F0E">
      <w:pPr>
        <w:pStyle w:val="2"/>
        <w:rPr>
          <w:b/>
          <w:i w:val="0"/>
        </w:rPr>
      </w:pPr>
      <w:r>
        <w:rPr>
          <w:b/>
          <w:i w:val="0"/>
        </w:rPr>
        <w:t xml:space="preserve">  П О С Т А Н О В Л Е Н И Е</w:t>
      </w:r>
    </w:p>
    <w:p w:rsidR="00F02D0B" w:rsidRDefault="005F2F0E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F02D0B" w:rsidRDefault="005F2F0E">
      <w:r>
        <w:rPr>
          <w:b/>
        </w:rPr>
        <w:t xml:space="preserve">                                                              </w:t>
      </w:r>
      <w:r>
        <w:t>дер. Вындин Остров</w:t>
      </w:r>
    </w:p>
    <w:p w:rsidR="00F02D0B" w:rsidRDefault="005F2F0E">
      <w:pPr>
        <w:jc w:val="center"/>
      </w:pPr>
      <w:r>
        <w:t>Волховского района, Ленинградской области</w:t>
      </w:r>
    </w:p>
    <w:p w:rsidR="00F02D0B" w:rsidRDefault="00F02D0B">
      <w:pPr>
        <w:rPr>
          <w:b/>
          <w:szCs w:val="28"/>
        </w:rPr>
      </w:pPr>
    </w:p>
    <w:p w:rsidR="00F02D0B" w:rsidRDefault="005F2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 xml:space="preserve">« </w:t>
      </w:r>
      <w:r w:rsidR="00C77E7F">
        <w:rPr>
          <w:b/>
          <w:sz w:val="28"/>
          <w:szCs w:val="28"/>
        </w:rPr>
        <w:t>13</w:t>
      </w:r>
      <w:proofErr w:type="gramEnd"/>
      <w:r>
        <w:rPr>
          <w:b/>
          <w:sz w:val="28"/>
          <w:szCs w:val="28"/>
        </w:rPr>
        <w:t xml:space="preserve"> »   </w:t>
      </w:r>
      <w:r w:rsidR="00C77E7F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   202</w:t>
      </w:r>
      <w:r w:rsidR="001476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                </w:t>
      </w:r>
      <w:r w:rsidR="00C56CB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C77E7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№  </w:t>
      </w:r>
      <w:r w:rsidR="00C77E7F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  </w:t>
      </w:r>
    </w:p>
    <w:p w:rsidR="00F02D0B" w:rsidRDefault="00F02D0B">
      <w:pPr>
        <w:ind w:firstLine="708"/>
        <w:jc w:val="both"/>
        <w:rPr>
          <w:b/>
          <w:sz w:val="28"/>
          <w:szCs w:val="28"/>
        </w:rPr>
      </w:pPr>
    </w:p>
    <w:p w:rsidR="00F02D0B" w:rsidRDefault="005F2F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76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476FA">
        <w:rPr>
          <w:b/>
          <w:sz w:val="28"/>
          <w:szCs w:val="28"/>
        </w:rPr>
        <w:t>Вындиноостровского</w:t>
      </w:r>
      <w:proofErr w:type="spellEnd"/>
      <w:r w:rsidR="001476FA">
        <w:rPr>
          <w:b/>
          <w:sz w:val="28"/>
          <w:szCs w:val="28"/>
        </w:rPr>
        <w:t xml:space="preserve"> сельского поселения от 28.08.2024 №133 «</w:t>
      </w:r>
      <w:r>
        <w:rPr>
          <w:b/>
          <w:sz w:val="28"/>
          <w:szCs w:val="28"/>
        </w:rPr>
        <w:t>Об утверждении муниципальной программы «Обращение с твердыми</w:t>
      </w:r>
      <w:r w:rsidR="006F7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коммунальными отходами на территории </w:t>
      </w:r>
      <w:proofErr w:type="spellStart"/>
      <w:r>
        <w:rPr>
          <w:b/>
          <w:sz w:val="28"/>
          <w:szCs w:val="28"/>
        </w:rPr>
        <w:t>Вындиноостровско</w:t>
      </w:r>
      <w:r w:rsidR="00C56CBE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сельско</w:t>
      </w:r>
      <w:r w:rsidR="00C56CB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56CBE">
        <w:rPr>
          <w:b/>
          <w:sz w:val="28"/>
          <w:szCs w:val="28"/>
        </w:rPr>
        <w:t>я Волховского муниципального района Ленинградской области</w:t>
      </w:r>
      <w:r>
        <w:rPr>
          <w:b/>
          <w:sz w:val="28"/>
          <w:szCs w:val="28"/>
        </w:rPr>
        <w:t xml:space="preserve"> на 202</w:t>
      </w:r>
      <w:r w:rsidR="00C56C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56C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гг. </w:t>
      </w:r>
    </w:p>
    <w:p w:rsidR="00F02D0B" w:rsidRDefault="00F02D0B">
      <w:pPr>
        <w:ind w:firstLine="708"/>
        <w:jc w:val="both"/>
        <w:rPr>
          <w:b/>
          <w:sz w:val="28"/>
          <w:szCs w:val="28"/>
        </w:rPr>
      </w:pPr>
    </w:p>
    <w:p w:rsidR="00F02D0B" w:rsidRDefault="005F2F0E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06 октября 2003г. №131-ФЗ «Об общих принципах организации местного самоуправления в Российской Федерации», Федеральным законом от 24 июня 1998г. №89 -ФЗ «Об отходах производства и потребления», администрация </w:t>
      </w:r>
      <w:proofErr w:type="spellStart"/>
      <w:r>
        <w:rPr>
          <w:sz w:val="28"/>
        </w:rPr>
        <w:t>Вындиноостровско</w:t>
      </w:r>
      <w:r w:rsidR="00C56CBE">
        <w:rPr>
          <w:sz w:val="28"/>
        </w:rPr>
        <w:t>го</w:t>
      </w:r>
      <w:proofErr w:type="spellEnd"/>
      <w:r>
        <w:rPr>
          <w:sz w:val="28"/>
        </w:rPr>
        <w:t xml:space="preserve"> сельско</w:t>
      </w:r>
      <w:r w:rsidR="00C56CBE">
        <w:rPr>
          <w:sz w:val="28"/>
        </w:rPr>
        <w:t>го</w:t>
      </w:r>
      <w:r>
        <w:rPr>
          <w:sz w:val="28"/>
        </w:rPr>
        <w:t xml:space="preserve"> поселени</w:t>
      </w:r>
      <w:r w:rsidR="00C56CBE">
        <w:rPr>
          <w:sz w:val="28"/>
        </w:rPr>
        <w:t>я</w:t>
      </w:r>
    </w:p>
    <w:p w:rsidR="00F02D0B" w:rsidRPr="009C267D" w:rsidRDefault="005F2F0E">
      <w:pPr>
        <w:ind w:firstLine="708"/>
        <w:jc w:val="center"/>
        <w:rPr>
          <w:b/>
          <w:bCs/>
          <w:sz w:val="28"/>
        </w:rPr>
      </w:pPr>
      <w:r w:rsidRPr="009C267D">
        <w:rPr>
          <w:b/>
          <w:bCs/>
          <w:sz w:val="28"/>
          <w:szCs w:val="28"/>
        </w:rPr>
        <w:t>п о с т а н о в л я е т: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476FA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Программу «Обращение с твердыми коммунальными отходами на территории </w:t>
      </w:r>
      <w:proofErr w:type="spellStart"/>
      <w:r>
        <w:rPr>
          <w:sz w:val="28"/>
          <w:szCs w:val="28"/>
        </w:rPr>
        <w:t>Вындиноостровско</w:t>
      </w:r>
      <w:r w:rsidR="00C56CBE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C56CB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56CBE">
        <w:rPr>
          <w:sz w:val="28"/>
          <w:szCs w:val="28"/>
        </w:rPr>
        <w:t>я Волховского муниципального района Ленинградской области на</w:t>
      </w:r>
      <w:r>
        <w:rPr>
          <w:sz w:val="28"/>
          <w:szCs w:val="28"/>
        </w:rPr>
        <w:t xml:space="preserve"> 202</w:t>
      </w:r>
      <w:r w:rsidR="00C56CBE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C56CBE">
        <w:rPr>
          <w:sz w:val="28"/>
          <w:szCs w:val="28"/>
        </w:rPr>
        <w:t>7</w:t>
      </w:r>
      <w:r>
        <w:rPr>
          <w:sz w:val="28"/>
          <w:szCs w:val="28"/>
        </w:rPr>
        <w:t>гг.»</w:t>
      </w:r>
      <w:r w:rsidR="009C26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267D">
        <w:rPr>
          <w:sz w:val="28"/>
          <w:szCs w:val="28"/>
        </w:rPr>
        <w:t>Н</w:t>
      </w:r>
      <w:r>
        <w:rPr>
          <w:sz w:val="28"/>
          <w:szCs w:val="28"/>
        </w:rPr>
        <w:t>астоящ</w:t>
      </w:r>
      <w:r w:rsidR="009C267D">
        <w:rPr>
          <w:sz w:val="28"/>
          <w:szCs w:val="28"/>
        </w:rPr>
        <w:t>ие изменения</w:t>
      </w:r>
      <w:r>
        <w:rPr>
          <w:sz w:val="28"/>
          <w:szCs w:val="28"/>
        </w:rPr>
        <w:t xml:space="preserve"> постановлени</w:t>
      </w:r>
      <w:r w:rsidR="009C267D">
        <w:rPr>
          <w:sz w:val="28"/>
          <w:szCs w:val="28"/>
        </w:rPr>
        <w:t>я</w:t>
      </w:r>
      <w:r>
        <w:rPr>
          <w:sz w:val="28"/>
          <w:szCs w:val="28"/>
        </w:rPr>
        <w:t xml:space="preserve"> читать в следующей редакции </w:t>
      </w:r>
      <w:r w:rsidR="009C267D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9C26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подлежит опубликованию в средствах массовой информации и размещению на официальном сайте  </w:t>
      </w:r>
      <w:proofErr w:type="spellStart"/>
      <w:r>
        <w:rPr>
          <w:sz w:val="28"/>
          <w:szCs w:val="28"/>
        </w:rPr>
        <w:t>Вындиноостровско</w:t>
      </w:r>
      <w:r w:rsidR="00E7094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E7094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7094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данного постановления оставляю за собой</w:t>
      </w: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5F2F0E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</w:t>
      </w:r>
    </w:p>
    <w:p w:rsidR="00F02D0B" w:rsidRDefault="005F2F0E">
      <w:pPr>
        <w:pStyle w:val="a7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Вындиноостровско</w:t>
      </w:r>
      <w:r w:rsidR="00FF3261">
        <w:rPr>
          <w:b w:val="0"/>
          <w:szCs w:val="28"/>
        </w:rPr>
        <w:t>го</w:t>
      </w:r>
      <w:proofErr w:type="spellEnd"/>
      <w:r>
        <w:rPr>
          <w:b w:val="0"/>
          <w:szCs w:val="28"/>
        </w:rPr>
        <w:t xml:space="preserve"> СП                         </w:t>
      </w:r>
      <w:bookmarkStart w:id="0" w:name="_GoBack"/>
      <w:bookmarkEnd w:id="0"/>
      <w:r>
        <w:rPr>
          <w:b w:val="0"/>
          <w:szCs w:val="28"/>
        </w:rPr>
        <w:t xml:space="preserve"> </w:t>
      </w:r>
      <w:r w:rsidR="00E70944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</w:t>
      </w:r>
      <w:r w:rsidR="00EB3AD7"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Е.В.</w:t>
      </w:r>
      <w:r w:rsidR="00EB3AD7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Черемхина</w:t>
      </w:r>
      <w:proofErr w:type="spellEnd"/>
    </w:p>
    <w:p w:rsidR="003C37D7" w:rsidRDefault="003C37D7" w:rsidP="00EB3AD7"/>
    <w:p w:rsidR="00F02D0B" w:rsidRDefault="00F02D0B">
      <w:pPr>
        <w:jc w:val="right"/>
      </w:pPr>
    </w:p>
    <w:p w:rsidR="00F02D0B" w:rsidRDefault="005F2F0E">
      <w:pPr>
        <w:jc w:val="right"/>
      </w:pPr>
      <w:r>
        <w:t xml:space="preserve">Приложение  </w:t>
      </w:r>
    </w:p>
    <w:p w:rsidR="00F02D0B" w:rsidRDefault="00C77E7F">
      <w:pPr>
        <w:jc w:val="right"/>
      </w:pPr>
      <w:r>
        <w:t xml:space="preserve">к </w:t>
      </w:r>
      <w:r w:rsidR="005F2F0E">
        <w:t>Постановлени</w:t>
      </w:r>
      <w:r>
        <w:t xml:space="preserve">ю </w:t>
      </w:r>
      <w:r w:rsidR="005F2F0E">
        <w:t xml:space="preserve">администрации                                                                                                              </w:t>
      </w:r>
    </w:p>
    <w:p w:rsidR="00F02D0B" w:rsidRDefault="005F2F0E">
      <w:pPr>
        <w:jc w:val="right"/>
      </w:pPr>
      <w:proofErr w:type="spellStart"/>
      <w:r>
        <w:t>Вындиноостровско</w:t>
      </w:r>
      <w:r w:rsidR="00C77E7F">
        <w:t>го</w:t>
      </w:r>
      <w:proofErr w:type="spellEnd"/>
      <w:r w:rsidR="00C77E7F">
        <w:t xml:space="preserve"> </w:t>
      </w:r>
      <w:r>
        <w:t>сельско</w:t>
      </w:r>
      <w:r w:rsidR="00C77E7F">
        <w:t>го</w:t>
      </w:r>
      <w:r>
        <w:t xml:space="preserve"> поселени</w:t>
      </w:r>
      <w:r w:rsidR="00C77E7F">
        <w:t>я</w:t>
      </w:r>
    </w:p>
    <w:p w:rsidR="00C77E7F" w:rsidRDefault="009E3BDB">
      <w:pPr>
        <w:jc w:val="right"/>
      </w:pPr>
      <w:r>
        <w:t>о</w:t>
      </w:r>
      <w:r w:rsidR="00C77E7F">
        <w:t>т 28.08.2024 года №133</w:t>
      </w:r>
    </w:p>
    <w:p w:rsidR="00F02D0B" w:rsidRDefault="00C77E7F" w:rsidP="00C77E7F">
      <w:pPr>
        <w:jc w:val="right"/>
      </w:pPr>
      <w:r>
        <w:t>с изменениями в ред.</w:t>
      </w:r>
      <w:r w:rsidR="005F2F0E">
        <w:t xml:space="preserve"> </w:t>
      </w:r>
      <w:r>
        <w:t xml:space="preserve">№15 </w:t>
      </w:r>
      <w:r w:rsidR="005F2F0E">
        <w:t>от «</w:t>
      </w:r>
      <w:r w:rsidR="009C267D">
        <w:t>29</w:t>
      </w:r>
      <w:r w:rsidR="005F2F0E">
        <w:t xml:space="preserve">» </w:t>
      </w:r>
      <w:r w:rsidR="009C267D">
        <w:t>января</w:t>
      </w:r>
      <w:r w:rsidR="005F2F0E">
        <w:t xml:space="preserve"> 202</w:t>
      </w:r>
      <w:r w:rsidR="009C267D">
        <w:t>5</w:t>
      </w:r>
      <w:r w:rsidR="005F2F0E">
        <w:t xml:space="preserve">г.                                                                                                               </w:t>
      </w:r>
    </w:p>
    <w:p w:rsidR="00C77E7F" w:rsidRDefault="00C77E7F" w:rsidP="00C77E7F">
      <w:pPr>
        <w:jc w:val="right"/>
      </w:pPr>
      <w:r>
        <w:t>с изменениями в ред. №78 от «13» мая 2025г.</w:t>
      </w:r>
    </w:p>
    <w:p w:rsidR="00C77E7F" w:rsidRDefault="00C77E7F" w:rsidP="00C77E7F">
      <w:pPr>
        <w:jc w:val="right"/>
      </w:pPr>
    </w:p>
    <w:p w:rsidR="00F02D0B" w:rsidRDefault="00C77E7F" w:rsidP="00C77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5F2F0E">
        <w:rPr>
          <w:b/>
          <w:sz w:val="28"/>
          <w:szCs w:val="28"/>
        </w:rPr>
        <w:t>ниципальная программа</w:t>
      </w: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«Обращение с твердыми коммунальными отходами на территории </w:t>
      </w:r>
      <w:proofErr w:type="spellStart"/>
      <w:r>
        <w:rPr>
          <w:b/>
          <w:sz w:val="28"/>
          <w:szCs w:val="28"/>
        </w:rPr>
        <w:t>Вындиноостровско</w:t>
      </w:r>
      <w:r w:rsidR="00E70944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сельско</w:t>
      </w:r>
      <w:r w:rsidR="00E7094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E70944">
        <w:rPr>
          <w:b/>
          <w:sz w:val="28"/>
          <w:szCs w:val="28"/>
        </w:rPr>
        <w:t>я Волховского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709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E709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гг.»</w:t>
      </w: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"/>
        <w:tblW w:w="9571" w:type="dxa"/>
        <w:tblLayout w:type="fixed"/>
        <w:tblLook w:val="01E0" w:firstRow="1" w:lastRow="1" w:firstColumn="1" w:lastColumn="1" w:noHBand="0" w:noVBand="0"/>
      </w:tblPr>
      <w:tblGrid>
        <w:gridCol w:w="4408"/>
        <w:gridCol w:w="5163"/>
      </w:tblGrid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B52C05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B52C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B52C05">
              <w:rPr>
                <w:sz w:val="28"/>
                <w:szCs w:val="28"/>
              </w:rPr>
              <w:t>я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B52C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B52C05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B52C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B52C05">
              <w:rPr>
                <w:sz w:val="28"/>
                <w:szCs w:val="28"/>
              </w:rPr>
              <w:t>я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</w:t>
            </w:r>
            <w:proofErr w:type="gramStart"/>
            <w:r>
              <w:rPr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«Обращение с твердыми коммунальными отходами на территории</w:t>
            </w:r>
            <w:r w:rsidR="00B52C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B52C05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B52C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B52C05">
              <w:rPr>
                <w:sz w:val="28"/>
                <w:szCs w:val="28"/>
              </w:rPr>
              <w:t>я Волховского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на 202</w:t>
            </w:r>
            <w:r w:rsidR="00B5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B5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гг.»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B5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экологической безопасности, в том числе для защиты человека и окружающей среды от вредного воздействия твердых коммунальных отходов (ТКО)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задачи, мероприятия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</w:t>
            </w:r>
            <w:r w:rsidR="00B52C05">
              <w:rPr>
                <w:sz w:val="28"/>
                <w:szCs w:val="28"/>
              </w:rPr>
              <w:t xml:space="preserve"> (реконструкция)</w:t>
            </w:r>
            <w:r>
              <w:rPr>
                <w:sz w:val="28"/>
                <w:szCs w:val="28"/>
              </w:rPr>
              <w:t xml:space="preserve"> мест (площадок) для накопления ТКО на территории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B52C05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B52C0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поселени</w:t>
            </w:r>
            <w:r w:rsidR="00B52C05">
              <w:rPr>
                <w:sz w:val="28"/>
                <w:szCs w:val="28"/>
              </w:rPr>
              <w:t>я</w:t>
            </w:r>
            <w:r w:rsidR="009E3BDB">
              <w:rPr>
                <w:sz w:val="28"/>
                <w:szCs w:val="28"/>
              </w:rPr>
              <w:t>;</w:t>
            </w:r>
          </w:p>
          <w:p w:rsidR="009E3BDB" w:rsidRDefault="009E3BDB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и модернизация мест (площадок) накопления </w:t>
            </w:r>
            <w:proofErr w:type="spellStart"/>
            <w:r>
              <w:rPr>
                <w:sz w:val="28"/>
                <w:szCs w:val="28"/>
              </w:rPr>
              <w:t>тко</w:t>
            </w:r>
            <w:proofErr w:type="spellEnd"/>
          </w:p>
          <w:p w:rsidR="00F02D0B" w:rsidRDefault="005F2F0E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мест (площадок) для накопления ТКО емкостями для накопления ТКО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B5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гг.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необходимый для успешного завершения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 xml:space="preserve">-  </w:t>
            </w:r>
            <w:r w:rsidR="009C267D">
              <w:rPr>
                <w:sz w:val="28"/>
                <w:szCs w:val="28"/>
              </w:rPr>
              <w:t>100</w:t>
            </w:r>
            <w:proofErr w:type="gramEnd"/>
            <w:r w:rsidR="009C267D">
              <w:rPr>
                <w:sz w:val="28"/>
                <w:szCs w:val="28"/>
              </w:rPr>
              <w:t>,0</w:t>
            </w:r>
            <w:r w:rsidR="00B52C05">
              <w:rPr>
                <w:sz w:val="28"/>
                <w:szCs w:val="28"/>
              </w:rPr>
              <w:t xml:space="preserve"> </w:t>
            </w:r>
            <w:proofErr w:type="spellStart"/>
            <w:r w:rsidR="00B52C05"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 руб. за счет бюджета </w:t>
            </w:r>
            <w:r w:rsidR="00B52C05">
              <w:rPr>
                <w:sz w:val="28"/>
                <w:szCs w:val="28"/>
              </w:rPr>
              <w:t>поселения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C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– </w:t>
            </w:r>
            <w:r w:rsidR="00EB3AD7">
              <w:rPr>
                <w:sz w:val="28"/>
                <w:szCs w:val="28"/>
              </w:rPr>
              <w:t>3</w:t>
            </w:r>
            <w:r w:rsidR="002761E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="002761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2761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 за счет бюджета </w:t>
            </w:r>
            <w:r w:rsidR="002761E7">
              <w:rPr>
                <w:sz w:val="28"/>
                <w:szCs w:val="28"/>
              </w:rPr>
              <w:t>поселения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г. – </w:t>
            </w:r>
            <w:r w:rsidR="00F7267D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,00 руб. за счет бюджета </w:t>
            </w:r>
            <w:r w:rsidR="00F7267D">
              <w:rPr>
                <w:sz w:val="28"/>
                <w:szCs w:val="28"/>
              </w:rPr>
              <w:t>поселения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EB3AD7">
              <w:rPr>
                <w:sz w:val="28"/>
                <w:szCs w:val="28"/>
              </w:rPr>
              <w:t>6</w:t>
            </w:r>
            <w:r w:rsidR="009C267D">
              <w:rPr>
                <w:sz w:val="28"/>
                <w:szCs w:val="28"/>
              </w:rPr>
              <w:t>00</w:t>
            </w:r>
            <w:r w:rsidR="00F7267D">
              <w:rPr>
                <w:sz w:val="28"/>
                <w:szCs w:val="28"/>
              </w:rPr>
              <w:t>,00 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F02D0B" w:rsidRDefault="005F2F0E" w:rsidP="009C267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финансирования: средства бюджета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F7267D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F7267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F7267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результаты, социальный и экономический эффект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7D" w:rsidRDefault="00CD32E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267D">
              <w:rPr>
                <w:sz w:val="28"/>
                <w:szCs w:val="28"/>
              </w:rPr>
              <w:t>Эстетический вид поселения</w:t>
            </w:r>
          </w:p>
          <w:p w:rsidR="00CD32ED" w:rsidRDefault="00CD32E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267D">
              <w:rPr>
                <w:sz w:val="28"/>
                <w:szCs w:val="28"/>
              </w:rPr>
              <w:t>Экологическая безопас</w:t>
            </w:r>
            <w:r>
              <w:rPr>
                <w:sz w:val="28"/>
                <w:szCs w:val="28"/>
              </w:rPr>
              <w:t>ность</w:t>
            </w:r>
          </w:p>
          <w:p w:rsidR="00F02D0B" w:rsidRDefault="00CD32E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</w:t>
            </w:r>
            <w:r w:rsidR="005F2F0E">
              <w:rPr>
                <w:sz w:val="28"/>
                <w:szCs w:val="28"/>
              </w:rPr>
              <w:t>од в эксплуатацию новых мест (площадок) накопления ТКО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Вындиноостровско</w:t>
            </w:r>
            <w:r w:rsidR="00CD32ED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</w:t>
            </w:r>
            <w:r w:rsidR="00CD32ED">
              <w:rPr>
                <w:sz w:val="28"/>
                <w:szCs w:val="28"/>
              </w:rPr>
              <w:t>я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разработки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32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32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32E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над реализацией программных мероприятий на местном уровне осуществляет администрация поселения, в соответствии с полномочиями, установленными федеральным и областным законодательством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независимо от форм собственности, в установленные сроки представляют в администрацию </w:t>
            </w:r>
            <w:proofErr w:type="spellStart"/>
            <w:r>
              <w:rPr>
                <w:sz w:val="28"/>
                <w:szCs w:val="28"/>
              </w:rPr>
              <w:lastRenderedPageBreak/>
              <w:t>Вындиноостровско</w:t>
            </w:r>
            <w:r w:rsidR="00CD32ED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CD32E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CD32E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сведения о ходе реализации намеченных мероприятий.</w:t>
            </w:r>
          </w:p>
        </w:tc>
      </w:tr>
    </w:tbl>
    <w:p w:rsidR="00F02D0B" w:rsidRDefault="00F02D0B" w:rsidP="00EB3AD7">
      <w:pPr>
        <w:rPr>
          <w:b/>
          <w:sz w:val="28"/>
          <w:szCs w:val="28"/>
        </w:rPr>
      </w:pPr>
    </w:p>
    <w:p w:rsidR="00CD32ED" w:rsidRDefault="00CD32ED">
      <w:pPr>
        <w:jc w:val="center"/>
        <w:rPr>
          <w:b/>
          <w:sz w:val="28"/>
          <w:szCs w:val="28"/>
        </w:rPr>
      </w:pP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F02D0B" w:rsidRDefault="005F2F0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направленных на обеспечение экологической безопасности, для защиты здоровья человека и окружающей среды в рамках целевой программы</w:t>
      </w:r>
      <w:r>
        <w:rPr>
          <w:b/>
          <w:bCs/>
          <w:sz w:val="28"/>
          <w:szCs w:val="28"/>
        </w:rPr>
        <w:t xml:space="preserve"> «Обращение с твердыми коммунальными отходами на территории </w:t>
      </w:r>
      <w:proofErr w:type="spellStart"/>
      <w:r>
        <w:rPr>
          <w:b/>
          <w:bCs/>
          <w:sz w:val="28"/>
          <w:szCs w:val="28"/>
        </w:rPr>
        <w:t>Вындиноостровско</w:t>
      </w:r>
      <w:r w:rsidR="00CD32ED"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сельско</w:t>
      </w:r>
      <w:r w:rsidR="00CD32ED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поселени</w:t>
      </w:r>
      <w:r w:rsidR="00CD32ED">
        <w:rPr>
          <w:b/>
          <w:bCs/>
          <w:sz w:val="28"/>
          <w:szCs w:val="28"/>
        </w:rPr>
        <w:t xml:space="preserve">я Волховского муниципального района Ленинградской области </w:t>
      </w:r>
      <w:r>
        <w:rPr>
          <w:b/>
          <w:bCs/>
          <w:sz w:val="28"/>
          <w:szCs w:val="28"/>
        </w:rPr>
        <w:t>на 202</w:t>
      </w:r>
      <w:r w:rsidR="00CD32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CD32E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гг.»</w:t>
      </w:r>
    </w:p>
    <w:p w:rsidR="00F02D0B" w:rsidRDefault="00F02D0B">
      <w:pPr>
        <w:jc w:val="center"/>
        <w:rPr>
          <w:b/>
        </w:rPr>
      </w:pPr>
    </w:p>
    <w:tbl>
      <w:tblPr>
        <w:tblW w:w="10104" w:type="dxa"/>
        <w:tblLayout w:type="fixed"/>
        <w:tblLook w:val="04A0" w:firstRow="1" w:lastRow="0" w:firstColumn="1" w:lastColumn="0" w:noHBand="0" w:noVBand="1"/>
      </w:tblPr>
      <w:tblGrid>
        <w:gridCol w:w="1102"/>
        <w:gridCol w:w="1418"/>
        <w:gridCol w:w="1276"/>
        <w:gridCol w:w="1276"/>
        <w:gridCol w:w="1133"/>
        <w:gridCol w:w="1020"/>
        <w:gridCol w:w="350"/>
        <w:gridCol w:w="2485"/>
        <w:gridCol w:w="44"/>
      </w:tblGrid>
      <w:tr w:rsidR="00F02D0B" w:rsidTr="00C50765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Финансовые </w:t>
            </w:r>
            <w:proofErr w:type="gramStart"/>
            <w:r>
              <w:rPr>
                <w:bCs/>
                <w:sz w:val="28"/>
                <w:szCs w:val="28"/>
              </w:rPr>
              <w:t>средства</w:t>
            </w:r>
            <w:proofErr w:type="gramEnd"/>
            <w:r>
              <w:rPr>
                <w:bCs/>
                <w:sz w:val="28"/>
                <w:szCs w:val="28"/>
              </w:rPr>
              <w:t xml:space="preserve"> Всего, </w:t>
            </w:r>
            <w:proofErr w:type="spellStart"/>
            <w:r w:rsidR="00CD32ED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>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C50765" w:rsidTr="005E11BE">
        <w:trPr>
          <w:gridAfter w:val="1"/>
          <w:wAfter w:w="44" w:type="dxa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50765" w:rsidTr="00C50765">
        <w:trPr>
          <w:gridAfter w:val="1"/>
          <w:wAfter w:w="44" w:type="dxa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5E11B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Обустройство (реконструкция) мест (площадок) для накопления </w:t>
            </w:r>
            <w:proofErr w:type="spellStart"/>
            <w:r>
              <w:rPr>
                <w:bCs/>
                <w:sz w:val="28"/>
                <w:szCs w:val="28"/>
              </w:rPr>
              <w:t>тко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5E11BE" w:rsidRDefault="005E11B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ремонт и модернизация мест (площадок)</w:t>
            </w:r>
            <w:r w:rsidR="00EB3A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B3AD7">
              <w:rPr>
                <w:bCs/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бюджета МО Вындиноостровское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9C267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9C267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EB3AD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50765">
              <w:rPr>
                <w:bCs/>
                <w:sz w:val="28"/>
                <w:szCs w:val="28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 w:rsidP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Cs/>
                <w:sz w:val="28"/>
                <w:szCs w:val="28"/>
              </w:rPr>
              <w:t>Вындиноостровского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C50765" w:rsidTr="005E11BE">
        <w:trPr>
          <w:gridAfter w:val="1"/>
          <w:wAfter w:w="44" w:type="dxa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бюджетов других уровней и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9C267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9C267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65" w:rsidRDefault="00C5076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02D0B" w:rsidTr="005E11BE"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9C26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EB3AD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67D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9C26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EB3AD7" w:rsidP="00EB3AD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267D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9C26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3AD7" w:rsidRDefault="00EB3AD7" w:rsidP="00EB3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2D0B" w:rsidRDefault="00EB3AD7" w:rsidP="00EB3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67D">
        <w:rPr>
          <w:sz w:val="28"/>
          <w:szCs w:val="28"/>
        </w:rPr>
        <w:t>Привлечение внебюджетных средств на реализацию мероприятий Программы не предполагается.</w:t>
      </w:r>
    </w:p>
    <w:sectPr w:rsidR="00F02D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3000"/>
    <w:multiLevelType w:val="multilevel"/>
    <w:tmpl w:val="6464D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1113E5"/>
    <w:multiLevelType w:val="multilevel"/>
    <w:tmpl w:val="E35240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063DD2"/>
    <w:multiLevelType w:val="multilevel"/>
    <w:tmpl w:val="D3AC2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05CAF"/>
    <w:multiLevelType w:val="multilevel"/>
    <w:tmpl w:val="DEA601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B"/>
    <w:rsid w:val="001476FA"/>
    <w:rsid w:val="00156BA6"/>
    <w:rsid w:val="00186C46"/>
    <w:rsid w:val="002761E7"/>
    <w:rsid w:val="003C37D7"/>
    <w:rsid w:val="005E11BE"/>
    <w:rsid w:val="005F2F0E"/>
    <w:rsid w:val="006F767D"/>
    <w:rsid w:val="00996221"/>
    <w:rsid w:val="009C267D"/>
    <w:rsid w:val="009E3BDB"/>
    <w:rsid w:val="00B52C05"/>
    <w:rsid w:val="00B84E39"/>
    <w:rsid w:val="00C50765"/>
    <w:rsid w:val="00C56CBE"/>
    <w:rsid w:val="00C77E7F"/>
    <w:rsid w:val="00CD32ED"/>
    <w:rsid w:val="00D64BED"/>
    <w:rsid w:val="00E259F9"/>
    <w:rsid w:val="00E70944"/>
    <w:rsid w:val="00EB3AD7"/>
    <w:rsid w:val="00F02D0B"/>
    <w:rsid w:val="00F7267D"/>
    <w:rsid w:val="00FB71CA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50F"/>
  <w15:docId w15:val="{41FF337A-354A-4ECB-B2ED-30D2C15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0474"/>
    <w:pPr>
      <w:keepNext/>
      <w:jc w:val="center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2E0474"/>
    <w:rPr>
      <w:rFonts w:ascii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a3">
    <w:name w:val="Заголовок Знак"/>
    <w:uiPriority w:val="99"/>
    <w:qFormat/>
    <w:locked/>
    <w:rsid w:val="002E04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uiPriority w:val="99"/>
    <w:semiHidden/>
    <w:qFormat/>
    <w:locked/>
    <w:rsid w:val="002E04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2E0474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uiPriority w:val="99"/>
    <w:qFormat/>
    <w:rsid w:val="002E0474"/>
    <w:pPr>
      <w:jc w:val="center"/>
    </w:pPr>
    <w:rPr>
      <w:b/>
      <w:bCs/>
      <w:sz w:val="28"/>
    </w:rPr>
  </w:style>
  <w:style w:type="paragraph" w:styleId="a7">
    <w:name w:val="Body Text"/>
    <w:basedOn w:val="a"/>
    <w:uiPriority w:val="99"/>
    <w:semiHidden/>
    <w:rsid w:val="002E0474"/>
    <w:pPr>
      <w:jc w:val="center"/>
    </w:pPr>
    <w:rPr>
      <w:b/>
      <w:bCs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qFormat/>
    <w:rsid w:val="002E0474"/>
    <w:pPr>
      <w:spacing w:beforeAutospacing="1" w:afterAutospacing="1"/>
    </w:pPr>
  </w:style>
  <w:style w:type="paragraph" w:styleId="ac">
    <w:name w:val="Balloon Text"/>
    <w:basedOn w:val="a"/>
    <w:uiPriority w:val="99"/>
    <w:semiHidden/>
    <w:qFormat/>
    <w:rsid w:val="002E047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E4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6959-E66D-4CA7-BE59-9DAEE85B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2025-05-16T09:53:00Z</cp:lastPrinted>
  <dcterms:created xsi:type="dcterms:W3CDTF">2022-06-27T11:35:00Z</dcterms:created>
  <dcterms:modified xsi:type="dcterms:W3CDTF">2025-05-16T12:06:00Z</dcterms:modified>
  <dc:language>ru-RU</dc:language>
</cp:coreProperties>
</file>