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72" w:rsidRDefault="00426F72" w:rsidP="00426F72">
      <w:pPr>
        <w:pStyle w:val="1"/>
        <w:jc w:val="center"/>
        <w:rPr>
          <w:sz w:val="28"/>
          <w:szCs w:val="28"/>
        </w:rPr>
      </w:pPr>
      <w:r>
        <w:rPr>
          <w:rFonts w:ascii="Calibri" w:eastAsia="A" w:hAnsi="Calibri"/>
          <w:sz w:val="22"/>
          <w:szCs w:val="22"/>
        </w:rPr>
        <w:t xml:space="preserve">  </w:t>
      </w:r>
      <w:r>
        <w:rPr>
          <w:sz w:val="28"/>
          <w:szCs w:val="28"/>
        </w:rPr>
        <w:t xml:space="preserve">АДМИНИСТРАЦИЯ </w:t>
      </w:r>
    </w:p>
    <w:p w:rsidR="00426F72" w:rsidRDefault="00426F72" w:rsidP="00426F7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26F72" w:rsidRDefault="00426F72" w:rsidP="00426F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426F72" w:rsidRDefault="00426F72" w:rsidP="00426F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426F72" w:rsidRDefault="00426F72" w:rsidP="00426F7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26F72" w:rsidRDefault="00426F72" w:rsidP="00426F72">
      <w:pPr>
        <w:rPr>
          <w:b/>
          <w:sz w:val="28"/>
          <w:szCs w:val="28"/>
        </w:rPr>
      </w:pPr>
    </w:p>
    <w:p w:rsidR="00426F72" w:rsidRDefault="00467432" w:rsidP="00426F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426F72" w:rsidRDefault="00426F72" w:rsidP="00426F72">
      <w:pPr>
        <w:jc w:val="center"/>
        <w:rPr>
          <w:b/>
          <w:sz w:val="28"/>
          <w:szCs w:val="28"/>
        </w:rPr>
      </w:pPr>
    </w:p>
    <w:p w:rsidR="00426F72" w:rsidRDefault="00426F72" w:rsidP="00426F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7432"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" w:hAnsi="Times New Roman"/>
          <w:sz w:val="28"/>
          <w:szCs w:val="28"/>
        </w:rPr>
        <w:t xml:space="preserve"> декабря 2012 года №   _</w:t>
      </w:r>
      <w:r w:rsidR="00467432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>__</w:t>
      </w:r>
    </w:p>
    <w:p w:rsidR="00426F72" w:rsidRDefault="00426F72" w:rsidP="00426F72">
      <w:pPr>
        <w:pStyle w:val="ConsPlusTitle"/>
        <w:widowControl/>
        <w:jc w:val="both"/>
        <w:outlineLvl w:val="0"/>
        <w:rPr>
          <w:rFonts w:ascii="Calibri" w:eastAsia="A" w:hAnsi="Calibri"/>
          <w:sz w:val="22"/>
          <w:szCs w:val="22"/>
        </w:rPr>
      </w:pPr>
    </w:p>
    <w:p w:rsidR="00426F72" w:rsidRDefault="00426F72" w:rsidP="00426F72">
      <w:pPr>
        <w:pStyle w:val="ConsPlusNormal"/>
        <w:widowControl/>
        <w:ind w:firstLine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A" w:hAnsi="Times New Roman" w:cs="Times New Roman"/>
          <w:b/>
          <w:sz w:val="28"/>
          <w:szCs w:val="28"/>
        </w:rPr>
        <w:t xml:space="preserve">б утверждении ведомственной целевой программы </w:t>
      </w:r>
    </w:p>
    <w:p w:rsidR="00426F72" w:rsidRDefault="00426F72" w:rsidP="00426F72">
      <w:pPr>
        <w:pStyle w:val="ConsPlusNormal"/>
        <w:widowControl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«Противодействие коррупции  в муниципальном образовании  Вындиноостровское сельское поселение  на 2013 - 2015 годы»</w:t>
      </w:r>
    </w:p>
    <w:p w:rsidR="00426F72" w:rsidRDefault="00426F72" w:rsidP="00426F72">
      <w:pPr>
        <w:pStyle w:val="ConsPlusNormal"/>
        <w:widowControl/>
        <w:ind w:firstLine="0"/>
        <w:rPr>
          <w:rFonts w:ascii="Times New Roman" w:eastAsia="A" w:hAnsi="Times New Roman" w:cs="Times New Roman"/>
          <w:sz w:val="24"/>
          <w:szCs w:val="24"/>
        </w:rPr>
      </w:pPr>
    </w:p>
    <w:p w:rsidR="00426F72" w:rsidRDefault="00426F72" w:rsidP="00426F72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</w:rPr>
        <w:t>Руководствуясь Федеральным законом от 25 декабря 2008 года № 273-ФЗ «О противодействии коррупции», Указом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 в целях противодействия коррупции в администрации муниципального образования Вындиноостровское сельское поселение,</w:t>
      </w:r>
      <w:proofErr w:type="gramEnd"/>
    </w:p>
    <w:p w:rsidR="00426F72" w:rsidRDefault="00426F72" w:rsidP="00426F72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426F72" w:rsidRDefault="00426F72" w:rsidP="00426F72">
      <w:pPr>
        <w:pStyle w:val="ConsPlusNormal"/>
        <w:widowControl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постановляю:</w:t>
      </w:r>
    </w:p>
    <w:p w:rsidR="00426F72" w:rsidRDefault="00426F72" w:rsidP="00426F72">
      <w:pPr>
        <w:pStyle w:val="ConsPlusNormal"/>
        <w:widowControl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Утвердить ведомственную целевую программу «Противодействие коррупции в муниципальном образовании Вындиноостровское сельское поселение на 2013 - 2015 годы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>.</w:t>
      </w:r>
    </w:p>
    <w:p w:rsidR="00426F72" w:rsidRPr="00426F72" w:rsidRDefault="00426F72" w:rsidP="00100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2.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426F72" w:rsidRDefault="00426F72" w:rsidP="00100282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3.Настоящее постановление вступает в</w:t>
      </w:r>
      <w:r>
        <w:rPr>
          <w:rFonts w:ascii="T" w:eastAsia="A" w:hAnsi="T" w:cs="T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силу со дня официального опубликования.</w:t>
      </w:r>
    </w:p>
    <w:p w:rsidR="00426F72" w:rsidRDefault="00426F72" w:rsidP="00426F72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426F72" w:rsidRDefault="00426F72" w:rsidP="00426F72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426F72" w:rsidRDefault="00426F72" w:rsidP="00426F72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426F72" w:rsidRDefault="00426F72" w:rsidP="00426F72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Глава администрации </w:t>
      </w:r>
    </w:p>
    <w:p w:rsidR="00426F72" w:rsidRDefault="00426F72" w:rsidP="00426F72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8"/>
          <w:szCs w:val="28"/>
        </w:rPr>
        <w:t>МО Вындиноостровское сельское поселение</w:t>
      </w:r>
      <w:r>
        <w:rPr>
          <w:rFonts w:ascii="Times New Roman" w:eastAsia="A" w:hAnsi="Times New Roman" w:cs="Times New Roman"/>
          <w:sz w:val="28"/>
          <w:szCs w:val="28"/>
        </w:rPr>
        <w:tab/>
        <w:t>М.Тимофеева</w:t>
      </w:r>
    </w:p>
    <w:p w:rsidR="00426F72" w:rsidRDefault="00426F72" w:rsidP="00426F72">
      <w:pPr>
        <w:pStyle w:val="ConsPlusNormal"/>
        <w:widowControl/>
        <w:ind w:firstLine="0"/>
        <w:jc w:val="both"/>
        <w:rPr>
          <w:rFonts w:ascii="T" w:eastAsia="A" w:hAnsi="T"/>
          <w:sz w:val="24"/>
          <w:szCs w:val="24"/>
        </w:rPr>
      </w:pPr>
    </w:p>
    <w:p w:rsidR="00426F72" w:rsidRDefault="00426F72" w:rsidP="00426F72">
      <w:pPr>
        <w:pStyle w:val="ConsPlusNormal"/>
        <w:widowControl/>
        <w:ind w:firstLine="0"/>
        <w:jc w:val="both"/>
        <w:rPr>
          <w:rFonts w:ascii="Calibri" w:eastAsia="A" w:hAnsi="Calibri"/>
          <w:sz w:val="24"/>
          <w:szCs w:val="24"/>
        </w:rPr>
      </w:pPr>
    </w:p>
    <w:p w:rsidR="00426F72" w:rsidRDefault="00426F72" w:rsidP="00426F72">
      <w:pPr>
        <w:pStyle w:val="ConsPlusNormal"/>
        <w:widowControl/>
        <w:ind w:firstLine="0"/>
        <w:jc w:val="both"/>
        <w:rPr>
          <w:rFonts w:ascii="Calibri" w:eastAsia="A" w:hAnsi="Calibri"/>
          <w:sz w:val="24"/>
          <w:szCs w:val="24"/>
        </w:rPr>
      </w:pPr>
    </w:p>
    <w:p w:rsidR="00426F72" w:rsidRDefault="00426F72" w:rsidP="00426F72">
      <w:pPr>
        <w:pStyle w:val="ConsPlusNormal"/>
        <w:widowControl/>
        <w:ind w:firstLine="0"/>
        <w:jc w:val="both"/>
        <w:rPr>
          <w:rFonts w:ascii="Calibri" w:eastAsia="A" w:hAnsi="Calibri"/>
          <w:sz w:val="24"/>
          <w:szCs w:val="24"/>
        </w:rPr>
      </w:pPr>
    </w:p>
    <w:p w:rsidR="00426F72" w:rsidRDefault="00426F72" w:rsidP="00426F7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426F72" w:rsidRDefault="00426F72" w:rsidP="00426F7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</w:t>
      </w:r>
    </w:p>
    <w:p w:rsidR="00426F72" w:rsidRDefault="00426F72" w:rsidP="00426F7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главы  администрации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426F72" w:rsidRDefault="00426F72" w:rsidP="00426F7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     от         декабря 2012 года</w:t>
      </w:r>
    </w:p>
    <w:p w:rsidR="00426F72" w:rsidRDefault="00426F72" w:rsidP="00426F7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(приложение)</w:t>
      </w:r>
      <w:r>
        <w:rPr>
          <w:highlight w:val="cyan"/>
        </w:rPr>
        <w:br/>
      </w:r>
    </w:p>
    <w:p w:rsidR="00426F72" w:rsidRDefault="00426F72" w:rsidP="00426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26F72" w:rsidRDefault="00426F72" w:rsidP="00426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ПРОГРАММЫ</w:t>
      </w:r>
    </w:p>
    <w:p w:rsidR="00426F72" w:rsidRDefault="00426F72" w:rsidP="00426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6074"/>
      </w:tblGrid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Программа «Противодействие коррупции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Вындиноостровское сельское поселение на 2013-2015 годы»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(далее - Программа)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Основание для разработки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Федеральный закон от 25.12.2008 года № 273-ФЗ «О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противодействии коррупции»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Указ Президента РФ от 13.03.2012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Заказчик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 Вындиноостровское сельское поселение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Разработчик Программы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Вындиноостровское сельское поселение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Создание эффективной системы противодействия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коррупции в муниципальном образовании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Вындиноостровское сельское поселение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правовых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организационных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мер, направленных на противодействие коррупции;</w:t>
            </w:r>
          </w:p>
          <w:p w:rsidR="00426F72" w:rsidRDefault="00426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механизма контроля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соблюдения ограничений и запретов, связанных с прохождением муниципальной службы;</w:t>
            </w:r>
          </w:p>
          <w:p w:rsidR="00426F72" w:rsidRDefault="00426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противодействие коррупции в сфере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426F72" w:rsidRDefault="00426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образования и пропаганды, формирование нетерпимого отношения к коррупции;</w:t>
            </w:r>
          </w:p>
          <w:p w:rsidR="00426F72" w:rsidRDefault="00426F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противодействие коррупции в сферах, где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наиболее высоки коррупционные риски (земельные и имущественные отношения) 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2013 -2015 годы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Общий объем финансирования за счет средств местного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бюджета -</w:t>
            </w:r>
            <w:r w:rsidR="009E2E15">
              <w:rPr>
                <w:rFonts w:ascii="Times New Roman" w:hAnsi="Times New Roman" w:cs="Times New Roman"/>
                <w:lang w:eastAsia="en-US"/>
              </w:rPr>
              <w:t>45,0</w:t>
            </w:r>
            <w:r>
              <w:rPr>
                <w:rFonts w:ascii="Times New Roman" w:hAnsi="Times New Roman" w:cs="Times New Roman"/>
                <w:lang w:eastAsia="en-US"/>
              </w:rPr>
              <w:t xml:space="preserve">0 тыс. рублей, в том числе по годам: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2013 год - 10,0  тыс. рублей;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 год - 1</w:t>
            </w:r>
            <w:r w:rsidR="009E2E15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,0 тыс. рублей;</w:t>
            </w:r>
          </w:p>
          <w:p w:rsidR="00426F72" w:rsidRDefault="00426F72" w:rsidP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2015 год - </w:t>
            </w:r>
            <w:r w:rsidR="009E2E1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0,0 тыс. рублей</w:t>
            </w:r>
          </w:p>
        </w:tc>
      </w:tr>
      <w:tr w:rsidR="00426F72" w:rsidTr="00426F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Целевые индикаторы (показатели) Программы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доля проектов нормативных правовых актов  муниципального образования Вындиноостровское сельское поселение, прошедших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количества нормативных правовых актов,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отчетном периоде (%);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(%.);</w:t>
            </w:r>
            <w:proofErr w:type="gramEnd"/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предоставления  муниципальных услуг в электронном виде от общего числа предоставляемых услуг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  муниципального образования Вындиноостровское сельское поселение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количество муниципальных служащих  муниципального образования Вындиноостровское сельское поселение, прошедших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 противодействия коррупции  (ед.);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количество проведенных мероприятий 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вопросам противодействия коррупции (ед.);</w:t>
            </w:r>
          </w:p>
          <w:p w:rsidR="00426F72" w:rsidRDefault="00426F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установленных фактов коррупции 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(%);</w:t>
            </w:r>
            <w:proofErr w:type="gramEnd"/>
          </w:p>
          <w:p w:rsidR="00426F72" w:rsidRDefault="00426F72" w:rsidP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размещение на сайте  муниципального образования </w:t>
            </w:r>
            <w:r w:rsidR="009E2E15">
              <w:rPr>
                <w:rFonts w:ascii="Times New Roman" w:hAnsi="Times New Roman" w:cs="Times New Roman"/>
                <w:lang w:eastAsia="en-US"/>
              </w:rPr>
              <w:lastRenderedPageBreak/>
              <w:t>Вындиноостровско</w:t>
            </w:r>
            <w:r>
              <w:rPr>
                <w:rFonts w:ascii="Times New Roman" w:hAnsi="Times New Roman" w:cs="Times New Roman"/>
                <w:lang w:eastAsia="en-US"/>
              </w:rPr>
              <w:t>е сельское поселение Программы по противодействию коррупции и отчет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 о ее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выполнении. </w:t>
            </w:r>
          </w:p>
        </w:tc>
      </w:tr>
    </w:tbl>
    <w:p w:rsidR="00426F72" w:rsidRDefault="00426F72" w:rsidP="00426F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E2E15" w:rsidRDefault="009E2E15" w:rsidP="002F4ACD">
      <w:pPr>
        <w:pStyle w:val="ConsPlusNormal"/>
        <w:widowControl/>
        <w:ind w:firstLine="0"/>
        <w:jc w:val="center"/>
        <w:rPr>
          <w:rFonts w:ascii="Calibri" w:eastAsia="A" w:hAnsi="Calibri"/>
          <w:sz w:val="24"/>
          <w:szCs w:val="24"/>
        </w:rPr>
      </w:pPr>
    </w:p>
    <w:p w:rsidR="009E2E15" w:rsidRPr="002F4ACD" w:rsidRDefault="009E2E15" w:rsidP="002F4A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проблемы,</w:t>
      </w:r>
    </w:p>
    <w:p w:rsidR="009E2E15" w:rsidRDefault="009E2E15" w:rsidP="002F4A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обоснование необходимости ее решения программным методом</w:t>
      </w:r>
    </w:p>
    <w:p w:rsidR="009E2E15" w:rsidRDefault="009E2E15" w:rsidP="002F4A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эффективных механизмов противодействия коррупции является формирование и проведение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 в органах местного самоуправления.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муниципального  образования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Регулирование отношений в сфере противодействия коррупции осуществляется в соответствии с Федеральным законом «О противодействии коррупции», Указами  Президента РФ «О национальной стратегии противодействия коррупции и Национальном плане противодействия коррупции на 2010-2011 годы» и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иными нормативными правовыми актами  Ленинградской области и</w:t>
      </w:r>
      <w:proofErr w:type="gramEnd"/>
      <w:r>
        <w:rPr>
          <w:rFonts w:ascii="Times New Roman" w:hAnsi="Times New Roman" w:cs="Times New Roman"/>
        </w:rPr>
        <w:t xml:space="preserve"> муниципальными правовыми актами  муниципального образования </w:t>
      </w:r>
      <w:proofErr w:type="spellStart"/>
      <w:r>
        <w:rPr>
          <w:rFonts w:ascii="Times New Roman" w:hAnsi="Times New Roman" w:cs="Times New Roman"/>
        </w:rPr>
        <w:t>Хваловское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поселение, направленными на противодействие коррупции.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организации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Хваловское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в настоящее время действует программа противодействия коррупции в органах местного самоуправления на 2009-2012 годы, утвержденная решением совета депутатов № 21 от 07 июля 2009 года.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указанной Программы позволила сформировать систему мероприятий по противодействию коррупции, включившую в себя следующие направления: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организационной основы профилактики коррупционных проявлений (определено  должностное лицо в администрации, осуществляющее функции по противодействию коррупции).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официальном сайте муниципального образования администрации создана специальная вкладка  «</w:t>
      </w:r>
      <w:proofErr w:type="spellStart"/>
      <w:r>
        <w:rPr>
          <w:rFonts w:ascii="Times New Roman" w:hAnsi="Times New Roman" w:cs="Times New Roman"/>
        </w:rPr>
        <w:t>Антикоррупция</w:t>
      </w:r>
      <w:proofErr w:type="spellEnd"/>
      <w:r>
        <w:rPr>
          <w:rFonts w:ascii="Times New Roman" w:hAnsi="Times New Roman" w:cs="Times New Roman"/>
        </w:rPr>
        <w:t xml:space="preserve">», в целях обеспечения возможности граждан на обращение по фактам коррупции в администрации установлены телефоны доверия, в Устав муниципального образования внесены изменения о наделении </w:t>
      </w:r>
      <w:proofErr w:type="spellStart"/>
      <w:r>
        <w:rPr>
          <w:rFonts w:ascii="Times New Roman" w:hAnsi="Times New Roman" w:cs="Times New Roman"/>
        </w:rPr>
        <w:t>Волховской</w:t>
      </w:r>
      <w:proofErr w:type="spellEnd"/>
      <w:r>
        <w:rPr>
          <w:rFonts w:ascii="Times New Roman" w:hAnsi="Times New Roman" w:cs="Times New Roman"/>
        </w:rPr>
        <w:t xml:space="preserve"> городской прокуратуры правом нормотворческой инициативы,  ими же проводится </w:t>
      </w:r>
      <w:proofErr w:type="spellStart"/>
      <w:r>
        <w:rPr>
          <w:rFonts w:ascii="Times New Roman" w:hAnsi="Times New Roman" w:cs="Times New Roman"/>
        </w:rPr>
        <w:t>антикоррупционная</w:t>
      </w:r>
      <w:proofErr w:type="spellEnd"/>
      <w:r>
        <w:rPr>
          <w:rFonts w:ascii="Times New Roman" w:hAnsi="Times New Roman" w:cs="Times New Roman"/>
        </w:rPr>
        <w:t xml:space="preserve"> экспертиза муниципальных правовых актов и их проектов, в администрации организовано проведение проверок соблюдения муниципальными служащими ограничений и</w:t>
      </w:r>
      <w:proofErr w:type="gramEnd"/>
      <w:r>
        <w:rPr>
          <w:rFonts w:ascii="Times New Roman" w:hAnsi="Times New Roman" w:cs="Times New Roman"/>
        </w:rPr>
        <w:t xml:space="preserve"> запретов, связанных с муниципальной службой, проверок достоверности и полноты сведений, представляемых муниципальными служащими, гражданами, претендующими на замещение должностей муниципальной службы);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0C5CED">
        <w:rPr>
          <w:rFonts w:ascii="Times New Roman" w:hAnsi="Times New Roman" w:cs="Times New Roman"/>
        </w:rPr>
        <w:t xml:space="preserve">сформирована </w:t>
      </w:r>
      <w:r>
        <w:rPr>
          <w:rFonts w:ascii="Times New Roman" w:hAnsi="Times New Roman" w:cs="Times New Roman"/>
        </w:rPr>
        <w:t xml:space="preserve"> правов</w:t>
      </w:r>
      <w:r w:rsidR="000C5CED">
        <w:rPr>
          <w:rFonts w:ascii="Times New Roman" w:hAnsi="Times New Roman" w:cs="Times New Roman"/>
        </w:rPr>
        <w:t>ая база</w:t>
      </w:r>
      <w:r>
        <w:rPr>
          <w:rFonts w:ascii="Times New Roman" w:hAnsi="Times New Roman" w:cs="Times New Roman"/>
        </w:rPr>
        <w:t xml:space="preserve"> основ обеспечения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</w:t>
      </w:r>
      <w:r w:rsidR="000C5CED">
        <w:rPr>
          <w:rFonts w:ascii="Times New Roman" w:hAnsi="Times New Roman" w:cs="Times New Roman"/>
        </w:rPr>
        <w:t xml:space="preserve"> в органах местного самоуправления</w:t>
      </w:r>
      <w:r>
        <w:rPr>
          <w:rFonts w:ascii="Times New Roman" w:hAnsi="Times New Roman" w:cs="Times New Roman"/>
        </w:rPr>
        <w:t>,</w:t>
      </w:r>
      <w:r w:rsidR="000C5CED">
        <w:rPr>
          <w:rFonts w:ascii="Times New Roman" w:hAnsi="Times New Roman" w:cs="Times New Roman"/>
        </w:rPr>
        <w:t xml:space="preserve"> определен перечень должностей </w:t>
      </w:r>
      <w:r>
        <w:rPr>
          <w:rFonts w:ascii="Times New Roman" w:hAnsi="Times New Roman" w:cs="Times New Roman"/>
        </w:rPr>
        <w:t xml:space="preserve">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</w:rPr>
        <w:lastRenderedPageBreak/>
        <w:t>несовершеннолетних детей;</w:t>
      </w:r>
      <w:proofErr w:type="gramEnd"/>
      <w:r>
        <w:rPr>
          <w:rFonts w:ascii="Times New Roman" w:hAnsi="Times New Roman" w:cs="Times New Roman"/>
        </w:rPr>
        <w:t xml:space="preserve">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и порядок организации проверки этих сведений; утвержден порядок проведения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 муниципальных правовых актов и их проектов);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принятые меры, коррупция по-прежнему 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муниципального служащего,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мер, оценку их эффективности 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результатами.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Программы будет способствовать совершенствованию системы противодействия коррупции в  муниципальном образовании</w:t>
      </w:r>
      <w:r w:rsidR="000C5CED">
        <w:rPr>
          <w:rFonts w:ascii="Times New Roman" w:hAnsi="Times New Roman" w:cs="Times New Roman"/>
        </w:rPr>
        <w:t xml:space="preserve"> Вындиноостровское</w:t>
      </w:r>
      <w:r>
        <w:rPr>
          <w:rFonts w:ascii="Times New Roman" w:hAnsi="Times New Roman" w:cs="Times New Roman"/>
        </w:rPr>
        <w:t xml:space="preserve"> сельское поселение, повышению эффективности деятельности органов местного самоуправления.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Цель и задачи программы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Цель Программы</w:t>
      </w:r>
      <w:r>
        <w:rPr>
          <w:rFonts w:ascii="Times New Roman" w:hAnsi="Times New Roman" w:cs="Times New Roman"/>
        </w:rPr>
        <w:t xml:space="preserve">: создание эффективной системы противодействия коррупции в муниципальном образовании </w:t>
      </w:r>
      <w:r w:rsidR="000C5CED">
        <w:rPr>
          <w:rFonts w:ascii="Times New Roman" w:hAnsi="Times New Roman" w:cs="Times New Roman"/>
        </w:rPr>
        <w:t>Вындиноостровско</w:t>
      </w:r>
      <w:r>
        <w:rPr>
          <w:rFonts w:ascii="Times New Roman" w:hAnsi="Times New Roman" w:cs="Times New Roman"/>
        </w:rPr>
        <w:t xml:space="preserve">е сельское поселение.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достижения поставленной цели необходимо решить следующие задачи: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left="3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обеспечение правовых и организационных мер, направленных на противодействие коррупции;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left="359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совершенствование механизма контроля соблюдения ограничений и запретов, связанных с прохождением муниципальной службы;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left="345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противодействие коррупции в сфере размещения заказов на поставки товаров, выполнения работ, оказания услуг для муниципальных нужд;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left="359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организация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образования и пропаганды, формирование нетерпимого отношения к коррупции;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left="352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противодействие коррупции в сферах, где наиболее высоки коррупционные риски (земельные и имущественные отношения).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left="352" w:right="14"/>
        <w:jc w:val="both"/>
        <w:rPr>
          <w:rFonts w:ascii="Times New Roman" w:hAnsi="Times New Roman" w:cs="Times New Roman"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left="352" w:right="1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Сроки реализации программы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Программы - 2013-2015 годы.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Система программных мероприятий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tbl>
      <w:tblPr>
        <w:tblW w:w="934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3392"/>
        <w:gridCol w:w="15"/>
        <w:gridCol w:w="153"/>
        <w:gridCol w:w="1044"/>
        <w:gridCol w:w="155"/>
        <w:gridCol w:w="696"/>
        <w:gridCol w:w="33"/>
        <w:gridCol w:w="23"/>
        <w:gridCol w:w="38"/>
        <w:gridCol w:w="9"/>
        <w:gridCol w:w="627"/>
        <w:gridCol w:w="33"/>
        <w:gridCol w:w="19"/>
        <w:gridCol w:w="640"/>
        <w:gridCol w:w="33"/>
        <w:gridCol w:w="38"/>
        <w:gridCol w:w="1768"/>
        <w:gridCol w:w="33"/>
        <w:gridCol w:w="38"/>
      </w:tblGrid>
      <w:tr w:rsidR="009E2E15" w:rsidTr="009E2E15">
        <w:trPr>
          <w:gridAfter w:val="1"/>
          <w:wAfter w:w="38" w:type="dxa"/>
          <w:trHeight w:val="568"/>
        </w:trPr>
        <w:tc>
          <w:tcPr>
            <w:tcW w:w="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программного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исполне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highlight w:val="cy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cy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(год)</w:t>
            </w:r>
          </w:p>
        </w:tc>
        <w:tc>
          <w:tcPr>
            <w:tcW w:w="215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финансирования,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тыс. руб.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Исполнитель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бюджето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получатель)</w:t>
            </w:r>
          </w:p>
        </w:tc>
      </w:tr>
      <w:tr w:rsidR="009E2E15" w:rsidTr="009E2E15">
        <w:trPr>
          <w:gridAfter w:val="1"/>
          <w:wAfter w:w="38" w:type="dxa"/>
          <w:trHeight w:val="1108"/>
        </w:trPr>
        <w:tc>
          <w:tcPr>
            <w:tcW w:w="93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8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38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9E2E15">
        <w:trPr>
          <w:gridAfter w:val="1"/>
          <w:wAfter w:w="38" w:type="dxa"/>
          <w:trHeight w:val="295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1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E2E15" w:rsidTr="009E2E15">
        <w:trPr>
          <w:gridAfter w:val="1"/>
          <w:wAfter w:w="38" w:type="dxa"/>
          <w:trHeight w:val="561"/>
        </w:trPr>
        <w:tc>
          <w:tcPr>
            <w:tcW w:w="931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1. Обеспечение правовых и организационных мер, направленных на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противодействие коррупции</w:t>
            </w:r>
          </w:p>
        </w:tc>
      </w:tr>
      <w:tr w:rsidR="009E2E15" w:rsidTr="009E2E15">
        <w:trPr>
          <w:gridAfter w:val="1"/>
          <w:wAfter w:w="38" w:type="dxa"/>
          <w:trHeight w:val="141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1.1.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правовых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актов по противодействию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 в 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1"/>
          <w:wAfter w:w="38" w:type="dxa"/>
          <w:trHeight w:val="1048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экспертизы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правовых актов и их проектов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городская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прокуратура </w:t>
            </w:r>
          </w:p>
        </w:tc>
      </w:tr>
      <w:tr w:rsidR="009E2E15" w:rsidTr="009E2E15">
        <w:trPr>
          <w:gridAfter w:val="1"/>
          <w:wAfter w:w="38" w:type="dxa"/>
          <w:trHeight w:val="85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Внесение изменений в административные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регламенты оказания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услуг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1"/>
          <w:wAfter w:w="38" w:type="dxa"/>
          <w:trHeight w:val="1828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  мониторинга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услуг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1"/>
          <w:wAfter w:w="38" w:type="dxa"/>
          <w:trHeight w:val="1828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1447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Внедрение механизма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услуг по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принципу «одного окна»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</w:p>
        </w:tc>
      </w:tr>
      <w:tr w:rsidR="009E2E15" w:rsidTr="009E2E15">
        <w:trPr>
          <w:gridAfter w:val="2"/>
          <w:wAfter w:w="71" w:type="dxa"/>
          <w:trHeight w:val="1412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опроса с целью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определения уровня удовлетворенности получателей муниципальных услуг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качеством предоставления муниципальных услуг и выявления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факторов в рамках  мониторинга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услуг.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2F4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2F4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2F4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1936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1.8.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рассмотрения вопросов правоприменительной практики в соответствии с пунктом 2.1 статьи 6  Федерального закона «О противодействии коррупции»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341"/>
        </w:trPr>
        <w:tc>
          <w:tcPr>
            <w:tcW w:w="53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9E2E15">
        <w:trPr>
          <w:gridAfter w:val="1"/>
          <w:wAfter w:w="38" w:type="dxa"/>
          <w:trHeight w:val="548"/>
        </w:trPr>
        <w:tc>
          <w:tcPr>
            <w:tcW w:w="931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2. Совершенствование механизма контроля соблюдения ограничений и запретов,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связанных с прохождением муниципальной службы</w:t>
            </w:r>
          </w:p>
        </w:tc>
      </w:tr>
      <w:tr w:rsidR="009E2E15" w:rsidTr="009E2E15">
        <w:trPr>
          <w:gridAfter w:val="2"/>
          <w:wAfter w:w="71" w:type="dxa"/>
          <w:trHeight w:val="416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2. 1.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проверок сведений,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представленных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соответствии с Федеральным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законом «О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службе в Российской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Федерации» гражданами при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поступлении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муниципальную службу, 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также по соблюдению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ограничений и запретов,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связанных с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службой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1979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своевременного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определенных перечнем,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сведений о доходах, имуществе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 обязательствах имущественного характера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2483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внутреннего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мониторинга полноты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достоверности сведений 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доходах, об имуществе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имущественного характера,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2498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заседаний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комиссии по соблюдению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требований к служебному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поведению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урегулированию конфликта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интересов (при наличии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оснований)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204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195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3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жалоб и обращений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граждан о фактах коррупции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органах местного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самоуправления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организация проверок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указанных фактов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568"/>
        </w:trPr>
        <w:tc>
          <w:tcPr>
            <w:tcW w:w="53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9E2E15">
        <w:trPr>
          <w:gridAfter w:val="1"/>
          <w:wAfter w:w="38" w:type="dxa"/>
          <w:trHeight w:val="588"/>
        </w:trPr>
        <w:tc>
          <w:tcPr>
            <w:tcW w:w="931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3. Противодействие коррупции в сфере размещения заказов на поставки товаров,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выполнения работ, оказания услуг для муниципальных нужд</w:t>
            </w:r>
          </w:p>
        </w:tc>
      </w:tr>
      <w:tr w:rsidR="009E2E15" w:rsidTr="009E2E15">
        <w:trPr>
          <w:gridAfter w:val="2"/>
          <w:wAfter w:w="71" w:type="dxa"/>
          <w:trHeight w:val="223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3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соблюдением требований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Федерального закона № 94-ФЗ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«О размещении заказов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поставки товаров, выполнение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работ, оказание услуг для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государственных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нужд»</w:t>
            </w:r>
          </w:p>
        </w:tc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2246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3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анализа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эффективности бюджетных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расходов муниципального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бюджета при размещении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заказов на поставки товаров,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выполнение работ и оказании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услуг для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нужд </w:t>
            </w:r>
          </w:p>
        </w:tc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2013-2015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(каждое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пол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123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3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выборочного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сопоставительного анализа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закупочных и среднерыночных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цен на основные виды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закупаемой продукции</w:t>
            </w:r>
          </w:p>
        </w:tc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2013-2015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2"/>
          <w:wAfter w:w="71" w:type="dxa"/>
          <w:trHeight w:val="359"/>
        </w:trPr>
        <w:tc>
          <w:tcPr>
            <w:tcW w:w="53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Итого по разделу 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9E2E15">
        <w:trPr>
          <w:gridAfter w:val="1"/>
          <w:wAfter w:w="38" w:type="dxa"/>
          <w:trHeight w:val="620"/>
        </w:trPr>
        <w:tc>
          <w:tcPr>
            <w:tcW w:w="931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4.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образования и пропаганды, 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формирование нетерпимого отношения к коррупции</w:t>
            </w:r>
          </w:p>
        </w:tc>
      </w:tr>
      <w:tr w:rsidR="009E2E15" w:rsidTr="009E2E15">
        <w:trPr>
          <w:gridAfter w:val="1"/>
          <w:wAfter w:w="38" w:type="dxa"/>
          <w:trHeight w:val="1697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 администрации по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вопросам противодействия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коррупции 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8" w:hanging="7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9E2E15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 w:rsidP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9E2E15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9E2E15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highlight w:val="red"/>
                <w:lang w:eastAsia="en-US"/>
              </w:rPr>
            </w:pPr>
          </w:p>
        </w:tc>
      </w:tr>
      <w:tr w:rsidR="009E2E15" w:rsidTr="009E2E15">
        <w:trPr>
          <w:gridAfter w:val="1"/>
          <w:wAfter w:w="38" w:type="dxa"/>
          <w:trHeight w:val="1677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Включение в содержание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квалификационного экзамена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 аттестации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вопросов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знание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законодательства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1"/>
          <w:wAfter w:w="38" w:type="dxa"/>
          <w:trHeight w:val="2999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семинаров с депутатами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Совета депутатов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 вопросам противодействия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1"/>
          <w:wAfter w:w="38" w:type="dxa"/>
          <w:trHeight w:val="101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Информационное освещение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деятельности муниципального образования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gridAfter w:val="1"/>
          <w:wAfter w:w="38" w:type="dxa"/>
          <w:trHeight w:val="101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.Обеспечение контроля Советом  депутатов за осуществлением мер по противодействию коррупции в муниципальном  образовании</w:t>
            </w:r>
          </w:p>
        </w:tc>
        <w:tc>
          <w:tcPr>
            <w:tcW w:w="12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Совет депутатов</w:t>
            </w:r>
          </w:p>
        </w:tc>
      </w:tr>
      <w:tr w:rsidR="009E2E15" w:rsidTr="009E2E15">
        <w:trPr>
          <w:gridAfter w:val="1"/>
          <w:wAfter w:w="38" w:type="dxa"/>
          <w:trHeight w:val="381"/>
        </w:trPr>
        <w:tc>
          <w:tcPr>
            <w:tcW w:w="51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4</w:t>
            </w:r>
          </w:p>
        </w:tc>
        <w:tc>
          <w:tcPr>
            <w:tcW w:w="9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 w:rsidP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9E2E15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 w:rsidP="000C5C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9E2E15">
        <w:trPr>
          <w:gridAfter w:val="1"/>
          <w:wAfter w:w="38" w:type="dxa"/>
          <w:trHeight w:val="567"/>
        </w:trPr>
        <w:tc>
          <w:tcPr>
            <w:tcW w:w="931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Противодействие коррупции в сферах, где наиболее высоки 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коррупционные риски </w:t>
            </w:r>
          </w:p>
        </w:tc>
      </w:tr>
      <w:tr w:rsidR="009E2E15" w:rsidTr="009E2E15">
        <w:trPr>
          <w:trHeight w:val="561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Осуществление контроля,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выявление и пресечение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коррупционных нарушений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ходе процессов, связанных с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предоставлением земельных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участков, реализацией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недвижимого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муниципального имущества,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сдачей помещений в аренду</w:t>
            </w:r>
          </w:p>
        </w:tc>
        <w:tc>
          <w:tcPr>
            <w:tcW w:w="13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2013-2015</w:t>
            </w:r>
          </w:p>
        </w:tc>
        <w:tc>
          <w:tcPr>
            <w:tcW w:w="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trHeight w:val="402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5.2.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информации в СМИ и на официальном сайте  муниципального образования: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 возможности заключения договоров аренды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муниципального недвижимого имущества, земельных участков;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trHeight w:val="1468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предпринимателей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сельское поселение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изменениях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законодательстве в части, касающейся сферы малого и среднего бизнеса</w:t>
            </w:r>
          </w:p>
        </w:tc>
        <w:tc>
          <w:tcPr>
            <w:tcW w:w="136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9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trHeight w:hRule="exact" w:val="3300"/>
        </w:trPr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5.4.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заседаний представителей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органов местного самоуправления, правоохранительных органов и предпринимателей с целью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предупреждения и исключения фактов коррупции, выработки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согласованных мер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снижению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административных</w:t>
            </w:r>
            <w:proofErr w:type="gramEnd"/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барьеров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барьеров</w:t>
            </w:r>
          </w:p>
        </w:tc>
        <w:tc>
          <w:tcPr>
            <w:tcW w:w="136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2013-2015</w:t>
            </w:r>
          </w:p>
        </w:tc>
        <w:tc>
          <w:tcPr>
            <w:tcW w:w="79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9E2E15" w:rsidTr="009E2E15">
        <w:trPr>
          <w:trHeight w:val="367"/>
        </w:trPr>
        <w:tc>
          <w:tcPr>
            <w:tcW w:w="53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разделу 5</w:t>
            </w:r>
          </w:p>
        </w:tc>
        <w:tc>
          <w:tcPr>
            <w:tcW w:w="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9E2E15">
        <w:trPr>
          <w:trHeight w:val="395"/>
        </w:trPr>
        <w:tc>
          <w:tcPr>
            <w:tcW w:w="53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6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 w:rsidP="000C5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0C5CED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0C5C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9E2E15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Ресурсное обеспечение Программы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финансирования за счет средств местного бюджета в 2013-2015 годов составит - 30,0 тыс. рублей, в том числе по годам: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</w:rPr>
          <w:t>2013 г</w:t>
        </w:r>
      </w:smartTag>
      <w:r>
        <w:rPr>
          <w:rFonts w:ascii="Times New Roman" w:hAnsi="Times New Roman" w:cs="Times New Roman"/>
        </w:rPr>
        <w:t>. - 10,0 тыс. рублей;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</w:rPr>
          <w:t>2014 г</w:t>
        </w:r>
      </w:smartTag>
      <w:r>
        <w:rPr>
          <w:rFonts w:ascii="Times New Roman" w:hAnsi="Times New Roman" w:cs="Times New Roman"/>
        </w:rPr>
        <w:t>. - 1</w:t>
      </w:r>
      <w:r w:rsidR="00D778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,0 тыс. рублей.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</w:rPr>
          <w:t>2015 г</w:t>
        </w:r>
      </w:smartTag>
      <w:r>
        <w:rPr>
          <w:rFonts w:ascii="Times New Roman" w:hAnsi="Times New Roman" w:cs="Times New Roman"/>
        </w:rPr>
        <w:t>. -</w:t>
      </w:r>
      <w:r w:rsidR="00D778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0,0 тыс. рублей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VI</w:t>
      </w:r>
      <w:r>
        <w:rPr>
          <w:rFonts w:ascii="Times New Roman" w:hAnsi="Times New Roman" w:cs="Times New Roman"/>
          <w:b/>
        </w:rPr>
        <w:t xml:space="preserve">. Оценка ожидаемой эффективности от реализации Программы.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Целевые индикаторы (показатели) Программы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мероприятий Программы позволит: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качество муниципальных правовых актов за счет проведения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экспертизы, усовершенствовать правовую базу по противодействию коррупции;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привлечь представителей общественности к осуществлению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деятельностью органов местного самоуправления  муниципального образования </w:t>
      </w:r>
      <w:r w:rsidR="000C5CED">
        <w:rPr>
          <w:rFonts w:ascii="Times New Roman" w:hAnsi="Times New Roman" w:cs="Times New Roman"/>
        </w:rPr>
        <w:t>Вындиноостровское</w:t>
      </w:r>
      <w:r>
        <w:rPr>
          <w:rFonts w:ascii="Times New Roman" w:hAnsi="Times New Roman" w:cs="Times New Roman"/>
        </w:rPr>
        <w:t xml:space="preserve"> сельское поселение;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профессиональный уровень муниципальных служащих в вопросах противодействия коррупции;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правовую культуру населения и уровень доверия граждан к органам местного самоуправления муниципального образования </w:t>
      </w:r>
      <w:r w:rsidR="000C5CED">
        <w:rPr>
          <w:rFonts w:ascii="Times New Roman" w:hAnsi="Times New Roman" w:cs="Times New Roman"/>
        </w:rPr>
        <w:t>Вындиноостровское</w:t>
      </w:r>
      <w:r>
        <w:rPr>
          <w:rFonts w:ascii="Times New Roman" w:hAnsi="Times New Roman" w:cs="Times New Roman"/>
        </w:rPr>
        <w:t xml:space="preserve"> сельское поселение.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4823"/>
        <w:gridCol w:w="1418"/>
        <w:gridCol w:w="1277"/>
        <w:gridCol w:w="1276"/>
      </w:tblGrid>
      <w:tr w:rsidR="009E2E15" w:rsidTr="00D778BC">
        <w:trPr>
          <w:trHeight w:val="568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индикаторов (показателей)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2013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(прогноз)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2014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(прогноз)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2015 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(прогноз)</w:t>
            </w:r>
          </w:p>
        </w:tc>
      </w:tr>
      <w:tr w:rsidR="009E2E15" w:rsidTr="00D778BC">
        <w:trPr>
          <w:trHeight w:val="987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проектов нормативных правовых актов,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(%);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E15" w:rsidTr="00D778BC">
        <w:trPr>
          <w:trHeight w:val="817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9E2E15" w:rsidTr="00D778BC">
        <w:trPr>
          <w:trHeight w:val="107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9E2E15" w:rsidTr="00D778BC">
        <w:trPr>
          <w:trHeight w:val="12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представлений прокуратуры в отношении муниципальных служащих, представивших неполные (недостоверные) сведений о доходах от общего числа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служащих, представляющих указанные сведения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(%.)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2E15" w:rsidTr="00D778BC">
        <w:trPr>
          <w:trHeight w:val="84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D778BC" w:rsidP="00D778B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9E2E1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обоснованных жалоб от общего числа жалоб на нарушение законодательства   в сфере размещения заказов на поставки товаров, выполнение работ, оказание услуг для муниципальных нужд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2E15" w:rsidTr="00D778BC">
        <w:trPr>
          <w:trHeight w:val="1266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 w:rsidP="00D778BC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778BC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муниципальных служащих прошедших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противодействия коррупции (ед.)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E2E15" w:rsidTr="00D778BC">
        <w:trPr>
          <w:trHeight w:val="5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9E2E15" w:rsidP="00D778BC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D778BC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E2E15" w:rsidTr="00D778BC">
        <w:trPr>
          <w:trHeight w:val="652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D778BC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9E2E1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E2E15" w:rsidTr="00D778BC">
        <w:trPr>
          <w:trHeight w:val="73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E2E15" w:rsidRDefault="00D778BC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9E2E1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на сайте  муниципального образования Программы по противодействию коррупции и отчет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 о ее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выполнении. Информационное освещение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деятельности (да/ нет)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2E15" w:rsidRDefault="009E2E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</w:tbl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Система управления и контроля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Программы возлагается главу администрации муниципального образования </w:t>
      </w:r>
      <w:r w:rsidR="00D778BC">
        <w:rPr>
          <w:rFonts w:ascii="Times New Roman" w:hAnsi="Times New Roman" w:cs="Times New Roman"/>
        </w:rPr>
        <w:t>Вындиноостровское</w:t>
      </w:r>
      <w:r>
        <w:rPr>
          <w:rFonts w:ascii="Times New Roman" w:hAnsi="Times New Roman" w:cs="Times New Roman"/>
        </w:rPr>
        <w:t xml:space="preserve"> сельское поселение. 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Программы размещается на официальном сайте муниципального образования во вкладке «</w:t>
      </w:r>
      <w:proofErr w:type="spellStart"/>
      <w:r>
        <w:rPr>
          <w:rFonts w:ascii="Times New Roman" w:hAnsi="Times New Roman" w:cs="Times New Roman"/>
        </w:rPr>
        <w:t>Антикоррупция</w:t>
      </w:r>
      <w:proofErr w:type="spellEnd"/>
      <w:r>
        <w:rPr>
          <w:rFonts w:ascii="Times New Roman" w:hAnsi="Times New Roman" w:cs="Times New Roman"/>
        </w:rPr>
        <w:t>».</w:t>
      </w:r>
    </w:p>
    <w:p w:rsidR="009E2E15" w:rsidRDefault="009E2E15" w:rsidP="009E2E15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426F72" w:rsidRDefault="00D778BC" w:rsidP="00426F72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6F72" w:rsidRDefault="00D778BC" w:rsidP="00426F72">
      <w:pPr>
        <w:widowControl w:val="0"/>
        <w:autoSpaceDE w:val="0"/>
        <w:autoSpaceDN w:val="0"/>
        <w:adjustRightInd w:val="0"/>
        <w:ind w:left="359" w:right="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26F72" w:rsidRDefault="00D778BC" w:rsidP="00426F72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426F72" w:rsidRDefault="00426F72" w:rsidP="00426F72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sectPr w:rsidR="00426F72" w:rsidSect="0093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FD3"/>
    <w:multiLevelType w:val="hybridMultilevel"/>
    <w:tmpl w:val="E8CE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D3941"/>
    <w:multiLevelType w:val="hybridMultilevel"/>
    <w:tmpl w:val="17765AB2"/>
    <w:lvl w:ilvl="0" w:tplc="93802F7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F611E"/>
    <w:multiLevelType w:val="hybridMultilevel"/>
    <w:tmpl w:val="0E10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255A3"/>
    <w:multiLevelType w:val="hybridMultilevel"/>
    <w:tmpl w:val="4F0627A6"/>
    <w:lvl w:ilvl="0" w:tplc="6BC603B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6F72"/>
    <w:rsid w:val="000C5CED"/>
    <w:rsid w:val="00100282"/>
    <w:rsid w:val="002F4ACD"/>
    <w:rsid w:val="00426F72"/>
    <w:rsid w:val="0045532A"/>
    <w:rsid w:val="00467432"/>
    <w:rsid w:val="00930A68"/>
    <w:rsid w:val="009E2E15"/>
    <w:rsid w:val="00D34A1E"/>
    <w:rsid w:val="00D7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2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F72"/>
    <w:pPr>
      <w:keepNext/>
      <w:outlineLvl w:val="0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2012-12-23T13:58:00Z</cp:lastPrinted>
  <dcterms:created xsi:type="dcterms:W3CDTF">2012-12-23T12:57:00Z</dcterms:created>
  <dcterms:modified xsi:type="dcterms:W3CDTF">2012-12-28T06:49:00Z</dcterms:modified>
</cp:coreProperties>
</file>