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50" w:rsidRDefault="009F3250" w:rsidP="009F3250">
      <w:pPr>
        <w:pStyle w:val="1"/>
        <w:jc w:val="center"/>
        <w:rPr>
          <w:sz w:val="28"/>
          <w:szCs w:val="28"/>
        </w:rPr>
      </w:pPr>
    </w:p>
    <w:p w:rsidR="009F3250" w:rsidRDefault="009F3250" w:rsidP="009F3250">
      <w:pPr>
        <w:pStyle w:val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50" w:rsidRDefault="009F3250" w:rsidP="009F325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F3250" w:rsidRDefault="009F3250" w:rsidP="009F325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9F3250" w:rsidRDefault="009F3250" w:rsidP="009F32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ВЫНДИНООСТРОВСКОЕ СЕЛЬСКОЕ ПОСЕЛЕНИЕ</w:t>
      </w:r>
    </w:p>
    <w:p w:rsidR="009F3250" w:rsidRDefault="009F3250" w:rsidP="009F32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9F3250" w:rsidRDefault="009F3250" w:rsidP="009F325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F3250" w:rsidRDefault="009F3250" w:rsidP="009F3250">
      <w:pPr>
        <w:rPr>
          <w:sz w:val="28"/>
          <w:szCs w:val="28"/>
        </w:rPr>
      </w:pPr>
    </w:p>
    <w:p w:rsidR="009F3250" w:rsidRDefault="009F3250" w:rsidP="009F3250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F3250" w:rsidRDefault="009F3250" w:rsidP="009F3250">
      <w:pPr>
        <w:rPr>
          <w:sz w:val="28"/>
          <w:szCs w:val="28"/>
        </w:rPr>
      </w:pPr>
    </w:p>
    <w:p w:rsidR="009F3250" w:rsidRDefault="00FD370C" w:rsidP="009F3250">
      <w:pPr>
        <w:jc w:val="center"/>
        <w:rPr>
          <w:color w:val="FF0000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о</w:t>
      </w:r>
      <w:r w:rsidR="009F325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   </w:t>
      </w:r>
      <w:r w:rsidR="009F3250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01»  </w:t>
      </w:r>
      <w:r w:rsidR="009F3250">
        <w:rPr>
          <w:bCs/>
          <w:sz w:val="28"/>
          <w:szCs w:val="28"/>
        </w:rPr>
        <w:t>апреля   2014</w:t>
      </w:r>
      <w:r w:rsidR="009F3250">
        <w:rPr>
          <w:sz w:val="28"/>
          <w:szCs w:val="28"/>
        </w:rPr>
        <w:t xml:space="preserve"> года</w:t>
      </w:r>
      <w:r w:rsidR="009F3250">
        <w:rPr>
          <w:b/>
          <w:bCs/>
          <w:sz w:val="28"/>
          <w:szCs w:val="28"/>
        </w:rPr>
        <w:t xml:space="preserve">   </w:t>
      </w:r>
      <w:r w:rsidR="009F3250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  <w:r w:rsidR="009F3250">
        <w:rPr>
          <w:sz w:val="28"/>
          <w:szCs w:val="28"/>
        </w:rPr>
        <w:t xml:space="preserve"> </w:t>
      </w:r>
    </w:p>
    <w:p w:rsidR="009F3250" w:rsidRDefault="009F3250" w:rsidP="009F3250"/>
    <w:p w:rsidR="009F3250" w:rsidRPr="009F3250" w:rsidRDefault="009F3250" w:rsidP="009F3250">
      <w:pPr>
        <w:jc w:val="center"/>
        <w:rPr>
          <w:rFonts w:ascii="Tahoma" w:hAnsi="Tahoma" w:cs="Tahoma"/>
          <w:b/>
          <w:color w:val="1E495C"/>
          <w:sz w:val="20"/>
          <w:szCs w:val="20"/>
        </w:rPr>
      </w:pPr>
      <w:r>
        <w:rPr>
          <w:b/>
          <w:sz w:val="28"/>
          <w:szCs w:val="28"/>
        </w:rPr>
        <w:t xml:space="preserve">Об утверждении муниципальной  </w:t>
      </w:r>
      <w:r w:rsidRPr="009F3250">
        <w:rPr>
          <w:b/>
          <w:sz w:val="28"/>
          <w:szCs w:val="28"/>
        </w:rPr>
        <w:t>программы «Повышение безопасности дорожного движения на территории</w:t>
      </w:r>
      <w:r w:rsidRPr="009F3250">
        <w:rPr>
          <w:rFonts w:ascii="Tahoma" w:hAnsi="Tahoma" w:cs="Tahoma"/>
          <w:b/>
          <w:color w:val="1E495C"/>
          <w:sz w:val="20"/>
          <w:szCs w:val="20"/>
        </w:rPr>
        <w:t xml:space="preserve"> </w:t>
      </w:r>
      <w:r w:rsidRPr="009F3250">
        <w:rPr>
          <w:b/>
          <w:sz w:val="28"/>
          <w:szCs w:val="28"/>
        </w:rPr>
        <w:t xml:space="preserve">муниципального образования Вындиноостровское  сельское поселение </w:t>
      </w:r>
    </w:p>
    <w:p w:rsidR="009F3250" w:rsidRDefault="009F3250" w:rsidP="009F3250">
      <w:pPr>
        <w:jc w:val="center"/>
        <w:rPr>
          <w:b/>
          <w:sz w:val="28"/>
          <w:szCs w:val="28"/>
        </w:rPr>
      </w:pPr>
      <w:r w:rsidRPr="009F3250">
        <w:rPr>
          <w:b/>
          <w:sz w:val="28"/>
          <w:szCs w:val="28"/>
        </w:rPr>
        <w:t>Волховского муниципального района Ленинградской</w:t>
      </w:r>
      <w:r>
        <w:rPr>
          <w:b/>
          <w:sz w:val="28"/>
          <w:szCs w:val="28"/>
        </w:rPr>
        <w:t xml:space="preserve"> области </w:t>
      </w:r>
    </w:p>
    <w:p w:rsidR="009F3250" w:rsidRDefault="009F3250" w:rsidP="009F3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2014 - 2015 годы»</w:t>
      </w:r>
    </w:p>
    <w:p w:rsidR="009F3250" w:rsidRDefault="009F3250" w:rsidP="009F3250"/>
    <w:p w:rsidR="009F3250" w:rsidRPr="009F3250" w:rsidRDefault="009F3250" w:rsidP="009F3250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9F3250">
        <w:rPr>
          <w:rFonts w:ascii="Tahoma" w:hAnsi="Tahoma" w:cs="Tahoma"/>
          <w:color w:val="1E495C"/>
          <w:sz w:val="20"/>
          <w:szCs w:val="20"/>
          <w:shd w:val="clear" w:color="auto" w:fill="FFFFFF"/>
        </w:rPr>
        <w:t xml:space="preserve"> </w:t>
      </w:r>
      <w:r w:rsidRPr="009F3250">
        <w:rPr>
          <w:color w:val="1E495C"/>
          <w:sz w:val="28"/>
          <w:szCs w:val="28"/>
          <w:shd w:val="clear" w:color="auto" w:fill="FFFFFF"/>
        </w:rPr>
        <w:t>в целях  качественного улучшения состояния автомобильных дорог  общего пользования местного значения, расположенных на территории</w:t>
      </w:r>
      <w:proofErr w:type="gramEnd"/>
      <w:r w:rsidRPr="009F3250">
        <w:rPr>
          <w:color w:val="1E495C"/>
          <w:sz w:val="28"/>
          <w:szCs w:val="28"/>
          <w:shd w:val="clear" w:color="auto" w:fill="FFFFFF"/>
        </w:rPr>
        <w:t xml:space="preserve">  поселения, обеспечения безопасности дорожного движения автотранспортных средств и обеспечения защиты жизни и здоровья граждан</w:t>
      </w:r>
      <w:r w:rsidRPr="009F3250">
        <w:rPr>
          <w:rStyle w:val="apple-converted-space"/>
          <w:color w:val="1E495C"/>
          <w:sz w:val="28"/>
          <w:szCs w:val="28"/>
          <w:shd w:val="clear" w:color="auto" w:fill="FFFFFF"/>
        </w:rPr>
        <w:t> </w:t>
      </w:r>
      <w:r w:rsidRPr="009F3250">
        <w:rPr>
          <w:sz w:val="28"/>
          <w:szCs w:val="28"/>
        </w:rPr>
        <w:t xml:space="preserve">  </w:t>
      </w:r>
    </w:p>
    <w:p w:rsidR="009F3250" w:rsidRDefault="009F3250" w:rsidP="009F325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F3250" w:rsidRDefault="009F3250" w:rsidP="009F3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муниципальную программу «Повышение безопасности дорожного движения на территории  муниципального образования Вындиноостровское сельское поселение Волховского муниципального района Ленинградской области на 2014 - 2015 годы»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9F3250" w:rsidRDefault="009F3250" w:rsidP="009F32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Финансирование муниципальной программы осуществлять из средств   «Дорожного фонда» бюджета муниципального образования Вындиноостровское сельское поселение.</w:t>
      </w:r>
    </w:p>
    <w:p w:rsidR="009F3250" w:rsidRDefault="009F3250" w:rsidP="009F32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 что в ходе реализации муниципальной программы «Повышение безопасности дорожного движения на территории  муниципального образования Вындиноостровское сельское поселение Волховского муниципального района Ленинградской области на 2014 - 2015 годы» мероприятия и объемы их финансирования подлежат корректировке с учетом возможностей средств местного бюджета.</w:t>
      </w:r>
    </w:p>
    <w:p w:rsidR="009F3250" w:rsidRPr="009F3250" w:rsidRDefault="009F3250" w:rsidP="009F3250">
      <w:pPr>
        <w:jc w:val="both"/>
        <w:rPr>
          <w:rFonts w:ascii="Tahoma" w:hAnsi="Tahoma" w:cs="Tahoma"/>
          <w:color w:val="1E495C"/>
          <w:sz w:val="20"/>
          <w:szCs w:val="20"/>
        </w:rPr>
      </w:pPr>
      <w:r>
        <w:rPr>
          <w:sz w:val="28"/>
          <w:szCs w:val="28"/>
        </w:rPr>
        <w:lastRenderedPageBreak/>
        <w:t xml:space="preserve">3. Постановление  администрации  от 29 ноября 2011 года № 103 «Об </w:t>
      </w:r>
      <w:r w:rsidRPr="009F3250">
        <w:rPr>
          <w:sz w:val="28"/>
          <w:szCs w:val="28"/>
        </w:rPr>
        <w:t>утверждении долгосрочной целевой  программы «Повышение безопасности дорожного движения на территории</w:t>
      </w:r>
      <w:r w:rsidRPr="009F3250">
        <w:rPr>
          <w:rFonts w:ascii="Tahoma" w:hAnsi="Tahoma" w:cs="Tahoma"/>
          <w:color w:val="1E495C"/>
          <w:sz w:val="20"/>
          <w:szCs w:val="20"/>
        </w:rPr>
        <w:t xml:space="preserve"> </w:t>
      </w:r>
      <w:r w:rsidRPr="009F3250">
        <w:rPr>
          <w:sz w:val="28"/>
          <w:szCs w:val="28"/>
        </w:rPr>
        <w:t xml:space="preserve">муниципального образования Вындиноостровское  сельское поселение </w:t>
      </w:r>
      <w:r w:rsidRPr="009F3250">
        <w:rPr>
          <w:rFonts w:ascii="Tahoma" w:hAnsi="Tahoma" w:cs="Tahoma"/>
          <w:color w:val="1E495C"/>
          <w:sz w:val="20"/>
          <w:szCs w:val="20"/>
        </w:rPr>
        <w:t xml:space="preserve"> </w:t>
      </w:r>
      <w:r w:rsidRPr="009F3250">
        <w:rPr>
          <w:sz w:val="28"/>
          <w:szCs w:val="28"/>
        </w:rPr>
        <w:t xml:space="preserve">Волховского муниципального района Ленинградской области </w:t>
      </w:r>
      <w:r w:rsidRPr="009F3250">
        <w:rPr>
          <w:rFonts w:ascii="Tahoma" w:hAnsi="Tahoma" w:cs="Tahoma"/>
          <w:color w:val="1E495C"/>
          <w:sz w:val="20"/>
          <w:szCs w:val="20"/>
        </w:rPr>
        <w:t xml:space="preserve"> </w:t>
      </w:r>
      <w:r w:rsidRPr="009F3250">
        <w:rPr>
          <w:sz w:val="28"/>
          <w:szCs w:val="28"/>
        </w:rPr>
        <w:t>на 201</w:t>
      </w:r>
      <w:r w:rsidR="00D470B6">
        <w:rPr>
          <w:sz w:val="28"/>
          <w:szCs w:val="28"/>
        </w:rPr>
        <w:t>2</w:t>
      </w:r>
      <w:r w:rsidRPr="009F3250">
        <w:rPr>
          <w:sz w:val="28"/>
          <w:szCs w:val="28"/>
        </w:rPr>
        <w:t xml:space="preserve"> - 2015 годы»</w:t>
      </w:r>
      <w:r>
        <w:rPr>
          <w:sz w:val="28"/>
          <w:szCs w:val="28"/>
        </w:rPr>
        <w:t xml:space="preserve"> считать недействующим.</w:t>
      </w:r>
    </w:p>
    <w:p w:rsidR="009F3250" w:rsidRDefault="009F3250" w:rsidP="009F3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официальному опубликованию в средствах массовой информации, газете «Волховские Огни» и размещению на официальном сайте муниципального образования. </w:t>
      </w:r>
    </w:p>
    <w:p w:rsidR="009F3250" w:rsidRDefault="009F3250" w:rsidP="009F3250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9F3250" w:rsidRDefault="009F3250" w:rsidP="009F3250">
      <w:pPr>
        <w:jc w:val="both"/>
        <w:rPr>
          <w:sz w:val="28"/>
          <w:szCs w:val="28"/>
        </w:rPr>
      </w:pPr>
    </w:p>
    <w:p w:rsidR="009F3250" w:rsidRDefault="009F3250" w:rsidP="009F3250">
      <w:pPr>
        <w:jc w:val="both"/>
        <w:rPr>
          <w:sz w:val="28"/>
          <w:szCs w:val="28"/>
        </w:rPr>
      </w:pPr>
    </w:p>
    <w:p w:rsidR="009F3250" w:rsidRDefault="009F3250" w:rsidP="009F3250">
      <w:pPr>
        <w:jc w:val="both"/>
        <w:rPr>
          <w:sz w:val="28"/>
          <w:szCs w:val="28"/>
        </w:rPr>
      </w:pPr>
    </w:p>
    <w:p w:rsidR="009F3250" w:rsidRDefault="009F3250" w:rsidP="009F3250">
      <w:pPr>
        <w:jc w:val="both"/>
        <w:rPr>
          <w:sz w:val="28"/>
          <w:szCs w:val="28"/>
        </w:rPr>
      </w:pPr>
    </w:p>
    <w:p w:rsidR="009F3250" w:rsidRDefault="009F3250" w:rsidP="009F3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F3250" w:rsidRDefault="009F3250" w:rsidP="009F3250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Вындиноостровское сельское поселение </w:t>
      </w:r>
      <w:r>
        <w:rPr>
          <w:sz w:val="28"/>
          <w:szCs w:val="28"/>
        </w:rPr>
        <w:tab/>
        <w:t xml:space="preserve">   М.Тимофеева</w:t>
      </w:r>
    </w:p>
    <w:p w:rsidR="009F3250" w:rsidRDefault="009F3250" w:rsidP="009F3250">
      <w:pPr>
        <w:jc w:val="both"/>
        <w:rPr>
          <w:sz w:val="20"/>
          <w:szCs w:val="20"/>
        </w:rPr>
      </w:pPr>
    </w:p>
    <w:p w:rsidR="009F3250" w:rsidRDefault="009F3250" w:rsidP="009F3250">
      <w:pPr>
        <w:outlineLvl w:val="0"/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</w:t>
      </w:r>
    </w:p>
    <w:p w:rsidR="009F3250" w:rsidRDefault="009F3250" w:rsidP="009F325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постановлением</w:t>
      </w:r>
    </w:p>
    <w:p w:rsidR="009F3250" w:rsidRDefault="009F3250" w:rsidP="009F325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главы администрации</w:t>
      </w:r>
    </w:p>
    <w:p w:rsidR="009F3250" w:rsidRDefault="009F3250" w:rsidP="009F325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 Вындиноостровское сельское поселение  </w:t>
      </w:r>
    </w:p>
    <w:p w:rsidR="009F3250" w:rsidRDefault="009F3250" w:rsidP="009F325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D370C">
        <w:rPr>
          <w:sz w:val="28"/>
          <w:szCs w:val="28"/>
        </w:rPr>
        <w:t>35</w:t>
      </w:r>
      <w:r>
        <w:rPr>
          <w:sz w:val="28"/>
          <w:szCs w:val="28"/>
        </w:rPr>
        <w:t xml:space="preserve"> от «</w:t>
      </w:r>
      <w:r w:rsidR="00FD370C">
        <w:rPr>
          <w:sz w:val="28"/>
          <w:szCs w:val="28"/>
        </w:rPr>
        <w:t>01</w:t>
      </w:r>
      <w:r>
        <w:rPr>
          <w:sz w:val="28"/>
          <w:szCs w:val="28"/>
        </w:rPr>
        <w:t>»   апреля 2014 года</w:t>
      </w:r>
    </w:p>
    <w:p w:rsidR="009F3250" w:rsidRDefault="009F3250" w:rsidP="009F3250">
      <w:pPr>
        <w:jc w:val="center"/>
        <w:outlineLvl w:val="0"/>
        <w:rPr>
          <w:sz w:val="48"/>
          <w:szCs w:val="48"/>
        </w:rPr>
      </w:pPr>
    </w:p>
    <w:p w:rsidR="009F3250" w:rsidRDefault="009F3250" w:rsidP="009F3250">
      <w:pPr>
        <w:jc w:val="center"/>
        <w:outlineLvl w:val="0"/>
        <w:rPr>
          <w:sz w:val="48"/>
          <w:szCs w:val="48"/>
        </w:rPr>
      </w:pPr>
    </w:p>
    <w:p w:rsidR="009F3250" w:rsidRDefault="009F3250" w:rsidP="009F3250">
      <w:pPr>
        <w:jc w:val="center"/>
        <w:outlineLvl w:val="0"/>
        <w:rPr>
          <w:b/>
          <w:sz w:val="36"/>
          <w:szCs w:val="36"/>
        </w:rPr>
      </w:pPr>
      <w:r>
        <w:rPr>
          <w:sz w:val="48"/>
          <w:szCs w:val="48"/>
        </w:rPr>
        <w:t xml:space="preserve">       </w:t>
      </w:r>
      <w:r>
        <w:rPr>
          <w:b/>
          <w:sz w:val="36"/>
          <w:szCs w:val="36"/>
        </w:rPr>
        <w:t>Администрация муниципального образования</w:t>
      </w:r>
    </w:p>
    <w:p w:rsidR="009F3250" w:rsidRDefault="009F3250" w:rsidP="009F325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Вындиноостровское  сельское поселение </w:t>
      </w:r>
    </w:p>
    <w:p w:rsidR="009F3250" w:rsidRDefault="009F3250" w:rsidP="009F325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Волховского муниципального района </w:t>
      </w:r>
    </w:p>
    <w:p w:rsidR="009F3250" w:rsidRDefault="009F3250" w:rsidP="009F325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Ленинградской области</w:t>
      </w:r>
    </w:p>
    <w:p w:rsidR="009F3250" w:rsidRDefault="009F3250" w:rsidP="009F3250">
      <w:pPr>
        <w:rPr>
          <w:b/>
          <w:i/>
          <w:sz w:val="52"/>
          <w:szCs w:val="52"/>
        </w:rPr>
      </w:pPr>
    </w:p>
    <w:p w:rsidR="009F3250" w:rsidRDefault="009F3250" w:rsidP="009F3250">
      <w:pPr>
        <w:rPr>
          <w:b/>
          <w:i/>
          <w:sz w:val="52"/>
          <w:szCs w:val="52"/>
        </w:rPr>
      </w:pPr>
    </w:p>
    <w:p w:rsidR="009F3250" w:rsidRDefault="009F3250" w:rsidP="009F3250">
      <w:pPr>
        <w:rPr>
          <w:b/>
          <w:i/>
          <w:sz w:val="52"/>
          <w:szCs w:val="52"/>
        </w:rPr>
      </w:pPr>
    </w:p>
    <w:p w:rsidR="009F3250" w:rsidRPr="009F3250" w:rsidRDefault="009F3250" w:rsidP="009F3250">
      <w:pPr>
        <w:jc w:val="center"/>
        <w:outlineLvl w:val="0"/>
        <w:rPr>
          <w:b/>
          <w:i/>
          <w:sz w:val="32"/>
          <w:szCs w:val="32"/>
        </w:rPr>
      </w:pPr>
      <w:r w:rsidRPr="009F3250">
        <w:rPr>
          <w:b/>
          <w:i/>
          <w:sz w:val="32"/>
          <w:szCs w:val="32"/>
        </w:rPr>
        <w:t>МУНИЦИПАЛЬНАЯ  ПРОГРАММА</w:t>
      </w:r>
    </w:p>
    <w:p w:rsidR="009F3250" w:rsidRDefault="009F3250" w:rsidP="009F3250">
      <w:pPr>
        <w:rPr>
          <w:b/>
          <w:i/>
          <w:sz w:val="52"/>
          <w:szCs w:val="52"/>
        </w:rPr>
      </w:pPr>
    </w:p>
    <w:p w:rsidR="009F3250" w:rsidRPr="009F3250" w:rsidRDefault="009F3250" w:rsidP="009F3250">
      <w:pPr>
        <w:jc w:val="center"/>
        <w:rPr>
          <w:b/>
          <w:i/>
          <w:sz w:val="28"/>
          <w:szCs w:val="28"/>
        </w:rPr>
      </w:pPr>
      <w:r w:rsidRPr="009F3250">
        <w:rPr>
          <w:b/>
          <w:i/>
          <w:sz w:val="28"/>
          <w:szCs w:val="28"/>
        </w:rPr>
        <w:t xml:space="preserve">«Повышение безопасности </w:t>
      </w:r>
    </w:p>
    <w:p w:rsidR="009F3250" w:rsidRPr="009F3250" w:rsidRDefault="009F3250" w:rsidP="009F3250">
      <w:pPr>
        <w:jc w:val="center"/>
        <w:rPr>
          <w:b/>
          <w:i/>
          <w:sz w:val="28"/>
          <w:szCs w:val="28"/>
        </w:rPr>
      </w:pPr>
      <w:r w:rsidRPr="009F3250">
        <w:rPr>
          <w:b/>
          <w:i/>
          <w:sz w:val="28"/>
          <w:szCs w:val="28"/>
        </w:rPr>
        <w:t>дорожного движения на территории</w:t>
      </w:r>
    </w:p>
    <w:p w:rsidR="009F3250" w:rsidRPr="009F3250" w:rsidRDefault="009F3250" w:rsidP="009F3250">
      <w:pPr>
        <w:jc w:val="center"/>
        <w:rPr>
          <w:b/>
          <w:i/>
          <w:sz w:val="28"/>
          <w:szCs w:val="28"/>
        </w:rPr>
      </w:pPr>
      <w:r w:rsidRPr="009F3250">
        <w:rPr>
          <w:b/>
          <w:i/>
          <w:sz w:val="28"/>
          <w:szCs w:val="28"/>
        </w:rPr>
        <w:t xml:space="preserve"> муниципального </w:t>
      </w:r>
      <w:r w:rsidRPr="009F3250">
        <w:rPr>
          <w:b/>
          <w:i/>
          <w:sz w:val="28"/>
          <w:szCs w:val="28"/>
        </w:rPr>
        <w:tab/>
        <w:t xml:space="preserve">образования </w:t>
      </w:r>
    </w:p>
    <w:p w:rsidR="009F3250" w:rsidRPr="009F3250" w:rsidRDefault="009F3250" w:rsidP="009F3250">
      <w:pPr>
        <w:jc w:val="center"/>
        <w:rPr>
          <w:b/>
          <w:i/>
          <w:sz w:val="28"/>
          <w:szCs w:val="28"/>
        </w:rPr>
      </w:pPr>
      <w:r w:rsidRPr="009F3250">
        <w:rPr>
          <w:b/>
          <w:i/>
          <w:sz w:val="28"/>
          <w:szCs w:val="28"/>
        </w:rPr>
        <w:t xml:space="preserve">Вындиноостровское сельское поселение </w:t>
      </w:r>
    </w:p>
    <w:p w:rsidR="009F3250" w:rsidRPr="009F3250" w:rsidRDefault="009F3250" w:rsidP="009F3250">
      <w:pPr>
        <w:jc w:val="center"/>
        <w:rPr>
          <w:b/>
          <w:i/>
          <w:sz w:val="28"/>
          <w:szCs w:val="28"/>
        </w:rPr>
      </w:pPr>
      <w:r w:rsidRPr="009F3250">
        <w:rPr>
          <w:b/>
          <w:i/>
          <w:sz w:val="28"/>
          <w:szCs w:val="28"/>
        </w:rPr>
        <w:t>Волховского муниципального района</w:t>
      </w:r>
    </w:p>
    <w:p w:rsidR="009F3250" w:rsidRPr="009F3250" w:rsidRDefault="009F3250" w:rsidP="009F3250">
      <w:pPr>
        <w:jc w:val="center"/>
        <w:rPr>
          <w:b/>
          <w:i/>
          <w:sz w:val="28"/>
          <w:szCs w:val="28"/>
        </w:rPr>
      </w:pPr>
      <w:r w:rsidRPr="009F3250">
        <w:rPr>
          <w:b/>
          <w:i/>
          <w:sz w:val="28"/>
          <w:szCs w:val="28"/>
        </w:rPr>
        <w:tab/>
        <w:t>Ленинградской области</w:t>
      </w:r>
    </w:p>
    <w:p w:rsidR="009F3250" w:rsidRPr="009F3250" w:rsidRDefault="009F3250" w:rsidP="009F3250">
      <w:pPr>
        <w:jc w:val="center"/>
        <w:rPr>
          <w:b/>
          <w:i/>
          <w:sz w:val="28"/>
          <w:szCs w:val="28"/>
        </w:rPr>
      </w:pPr>
      <w:r w:rsidRPr="009F3250">
        <w:rPr>
          <w:b/>
          <w:i/>
          <w:sz w:val="28"/>
          <w:szCs w:val="28"/>
        </w:rPr>
        <w:t xml:space="preserve"> на 2014-2015 годы».</w:t>
      </w:r>
    </w:p>
    <w:p w:rsidR="009F3250" w:rsidRDefault="009F3250" w:rsidP="009F3250">
      <w:pPr>
        <w:rPr>
          <w:b/>
          <w:i/>
          <w:sz w:val="52"/>
          <w:szCs w:val="52"/>
        </w:rPr>
      </w:pPr>
    </w:p>
    <w:p w:rsidR="009F3250" w:rsidRDefault="009F3250" w:rsidP="009F3250">
      <w:pPr>
        <w:rPr>
          <w:b/>
          <w:i/>
          <w:sz w:val="52"/>
          <w:szCs w:val="52"/>
        </w:rPr>
      </w:pPr>
    </w:p>
    <w:p w:rsidR="009F3250" w:rsidRDefault="009F3250" w:rsidP="009F3250">
      <w:pPr>
        <w:rPr>
          <w:b/>
          <w:i/>
          <w:sz w:val="52"/>
          <w:szCs w:val="52"/>
        </w:rPr>
      </w:pPr>
    </w:p>
    <w:p w:rsidR="009F3250" w:rsidRDefault="009F3250" w:rsidP="009F3250">
      <w:pPr>
        <w:rPr>
          <w:b/>
          <w:i/>
          <w:sz w:val="52"/>
          <w:szCs w:val="52"/>
        </w:rPr>
      </w:pPr>
    </w:p>
    <w:p w:rsidR="009F3250" w:rsidRDefault="009F3250" w:rsidP="009F3250">
      <w:pPr>
        <w:ind w:left="2832" w:firstLine="708"/>
        <w:rPr>
          <w:b/>
          <w:i/>
          <w:sz w:val="40"/>
          <w:szCs w:val="40"/>
        </w:rPr>
      </w:pPr>
    </w:p>
    <w:p w:rsidR="009F3250" w:rsidRPr="009F3250" w:rsidRDefault="009F3250" w:rsidP="009F3250">
      <w:pPr>
        <w:ind w:left="2832" w:firstLine="708"/>
        <w:rPr>
          <w:sz w:val="28"/>
          <w:szCs w:val="28"/>
        </w:rPr>
      </w:pPr>
      <w:r w:rsidRPr="009F3250">
        <w:rPr>
          <w:sz w:val="28"/>
          <w:szCs w:val="28"/>
        </w:rPr>
        <w:t xml:space="preserve">д. </w:t>
      </w:r>
      <w:proofErr w:type="spellStart"/>
      <w:r w:rsidRPr="009F3250">
        <w:rPr>
          <w:sz w:val="28"/>
          <w:szCs w:val="28"/>
        </w:rPr>
        <w:t>Вындин</w:t>
      </w:r>
      <w:proofErr w:type="spellEnd"/>
      <w:r w:rsidRPr="009F3250">
        <w:rPr>
          <w:sz w:val="28"/>
          <w:szCs w:val="28"/>
        </w:rPr>
        <w:t xml:space="preserve"> Остров </w:t>
      </w:r>
    </w:p>
    <w:p w:rsidR="009F3250" w:rsidRDefault="009F3250" w:rsidP="009F3250">
      <w:pPr>
        <w:ind w:left="2832" w:firstLine="708"/>
        <w:rPr>
          <w:b/>
          <w:i/>
          <w:sz w:val="40"/>
          <w:szCs w:val="40"/>
        </w:rPr>
      </w:pPr>
    </w:p>
    <w:p w:rsidR="009F3250" w:rsidRDefault="009F3250" w:rsidP="009F3250">
      <w:pPr>
        <w:spacing w:before="30" w:after="30"/>
        <w:jc w:val="center"/>
        <w:rPr>
          <w:rFonts w:ascii="Arial" w:hAnsi="Arial" w:cs="Arial"/>
          <w:color w:val="332E2D"/>
          <w:spacing w:val="2"/>
        </w:rPr>
      </w:pPr>
    </w:p>
    <w:p w:rsidR="009F3250" w:rsidRDefault="009F3250" w:rsidP="009F3250">
      <w:pPr>
        <w:spacing w:before="30" w:after="30"/>
        <w:jc w:val="center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br/>
      </w:r>
    </w:p>
    <w:p w:rsidR="009F3250" w:rsidRDefault="009F3250" w:rsidP="009F3250">
      <w:pPr>
        <w:spacing w:before="30" w:after="30"/>
        <w:jc w:val="center"/>
        <w:rPr>
          <w:rFonts w:ascii="Arial" w:hAnsi="Arial" w:cs="Arial"/>
          <w:color w:val="332E2D"/>
          <w:spacing w:val="2"/>
        </w:rPr>
      </w:pPr>
    </w:p>
    <w:p w:rsidR="009F3250" w:rsidRDefault="009F3250" w:rsidP="009F3250">
      <w:pPr>
        <w:spacing w:before="30" w:after="30"/>
        <w:jc w:val="center"/>
        <w:rPr>
          <w:b/>
          <w:color w:val="332E2D"/>
          <w:spacing w:val="2"/>
        </w:rPr>
      </w:pPr>
    </w:p>
    <w:p w:rsidR="009F3250" w:rsidRDefault="009F3250" w:rsidP="009F3250">
      <w:pPr>
        <w:spacing w:before="30" w:after="30"/>
        <w:jc w:val="center"/>
        <w:rPr>
          <w:b/>
          <w:color w:val="332E2D"/>
          <w:spacing w:val="2"/>
        </w:rPr>
      </w:pPr>
    </w:p>
    <w:p w:rsidR="009F3250" w:rsidRDefault="009F3250" w:rsidP="009F3250">
      <w:pPr>
        <w:spacing w:before="30" w:after="30"/>
        <w:jc w:val="center"/>
        <w:rPr>
          <w:b/>
          <w:color w:val="332E2D"/>
          <w:spacing w:val="2"/>
        </w:rPr>
      </w:pPr>
      <w:r>
        <w:rPr>
          <w:b/>
          <w:color w:val="332E2D"/>
          <w:spacing w:val="2"/>
        </w:rPr>
        <w:t xml:space="preserve">ПАСПОРТ ПРОГРАММЫ </w:t>
      </w:r>
    </w:p>
    <w:tbl>
      <w:tblPr>
        <w:tblW w:w="5512" w:type="pct"/>
        <w:tblInd w:w="-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53"/>
        <w:gridCol w:w="6191"/>
      </w:tblGrid>
      <w:tr w:rsidR="009F3250" w:rsidTr="009F3250"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>
            <w:pPr>
              <w:spacing w:before="30" w:after="30"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Наименование Программы </w:t>
            </w:r>
          </w:p>
        </w:tc>
        <w:tc>
          <w:tcPr>
            <w:tcW w:w="2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>
            <w:pPr>
              <w:spacing w:before="30" w:after="30"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Муниципальная программа "Повышение безопасности дорожного движения на  территории  муниципального образования Вындиноостровское сельское поселение Волховского муниципального района  Ленинградской области на 2014-2015 годы» (далее -  Программа)</w:t>
            </w:r>
          </w:p>
        </w:tc>
      </w:tr>
      <w:tr w:rsidR="009F3250" w:rsidTr="009F3250"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>
            <w:pPr>
              <w:spacing w:before="30" w:after="30"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Основание разработки </w:t>
            </w:r>
          </w:p>
        </w:tc>
        <w:tc>
          <w:tcPr>
            <w:tcW w:w="2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>
            <w:pPr>
              <w:spacing w:before="30" w:after="30" w:line="276" w:lineRule="auto"/>
            </w:pPr>
            <w:r>
              <w:t>Федеральный закон № 131-ФЗ от 06.10.2003 «Об общих принципах организации местного самоуправления в Российской Федерации»;</w:t>
            </w:r>
          </w:p>
          <w:p w:rsidR="009F3250" w:rsidRDefault="009F3250">
            <w:pPr>
              <w:spacing w:before="30" w:after="30" w:line="276" w:lineRule="auto"/>
              <w:rPr>
                <w:color w:val="332E2D"/>
                <w:spacing w:val="2"/>
              </w:rPr>
            </w:pPr>
            <w:r>
              <w:t>257-ФЗ от 08.11.2007 года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9F3250" w:rsidTr="009F3250"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>
            <w:pPr>
              <w:spacing w:before="30" w:after="30"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Заказчик и разработчик программы</w:t>
            </w:r>
          </w:p>
        </w:tc>
        <w:tc>
          <w:tcPr>
            <w:tcW w:w="2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>
            <w:pPr>
              <w:spacing w:before="30" w:after="30"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Администрация  муниципального образования Вындиноостровское сельское поселение Волховского муниципального района  Ленинградской области</w:t>
            </w:r>
          </w:p>
        </w:tc>
      </w:tr>
      <w:tr w:rsidR="009F3250" w:rsidTr="009F3250"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>
            <w:pPr>
              <w:spacing w:before="30" w:after="30"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Цели и задачи Программы </w:t>
            </w:r>
          </w:p>
        </w:tc>
        <w:tc>
          <w:tcPr>
            <w:tcW w:w="2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2E2D"/>
                <w:spacing w:val="2"/>
                <w:sz w:val="24"/>
                <w:szCs w:val="24"/>
              </w:rPr>
              <w:t>Цели программы:</w:t>
            </w:r>
            <w:r w:rsidRPr="009F3250">
              <w:rPr>
                <w:rFonts w:ascii="Times New Roman" w:hAnsi="Times New Roman" w:cs="Times New Roman"/>
                <w:color w:val="1E495C"/>
                <w:sz w:val="28"/>
                <w:szCs w:val="28"/>
                <w:shd w:val="clear" w:color="auto" w:fill="FFFFFF"/>
              </w:rPr>
              <w:t xml:space="preserve"> </w:t>
            </w:r>
            <w:r w:rsidRPr="009F3250">
              <w:rPr>
                <w:rFonts w:ascii="Times New Roman" w:hAnsi="Times New Roman" w:cs="Times New Roman"/>
                <w:color w:val="1E495C"/>
                <w:sz w:val="24"/>
                <w:szCs w:val="24"/>
                <w:shd w:val="clear" w:color="auto" w:fill="FFFFFF"/>
              </w:rPr>
              <w:t>улучшения состояния автомобильных дорог  общего пользования местного значения,</w:t>
            </w:r>
            <w:r>
              <w:rPr>
                <w:rFonts w:ascii="Times New Roman" w:hAnsi="Times New Roman" w:cs="Times New Roman"/>
                <w:color w:val="1E495C"/>
                <w:sz w:val="24"/>
                <w:szCs w:val="24"/>
                <w:shd w:val="clear" w:color="auto" w:fill="FFFFFF"/>
              </w:rPr>
              <w:t xml:space="preserve"> улично-дорожной сети,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функционирования автомобильных дорог местного значения, в том числе объектов улично-дорожной сети на территории муниципального образования  Вындиноостровское сельское поселение, 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потенциально аварийных участков на автомобильных дорогах местного значения и повышение уровня благоустройства территории муниципального образования Вындиноостровское сельское поселение;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2E2D"/>
                <w:spacing w:val="2"/>
                <w:sz w:val="24"/>
                <w:szCs w:val="24"/>
              </w:rPr>
              <w:t>Задачи программы:</w:t>
            </w:r>
            <w:r>
              <w:rPr>
                <w:color w:val="332E2D"/>
                <w:spacing w:val="2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в том числе объектов улично-дорожной сети  и искусственных сооружений на них на уровне, соответствующем категории дороги,  путем содержания дорог и сооружений на них; сохранение протяженности соответствующих  нормативным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в том числе объектов улично-дорожной сети  за счет ремонта и капитального ремонта автомобильных дорог, в том числе объектов улично-дорожной сети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протяженности соответствующих   нормативным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в том числе объектов улично-дорожной сети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счет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реконструкции автомобильных                           дорог, в том числе объектов улично-дорожной сети , и искусственных сооружений на них с увеличением пропускной способности  автомобильных дорог, улучшением условий   движения автотранспорта.</w:t>
            </w:r>
          </w:p>
        </w:tc>
      </w:tr>
      <w:tr w:rsidR="009F3250" w:rsidTr="009F3250"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>
            <w:pPr>
              <w:spacing w:line="276" w:lineRule="auto"/>
            </w:pPr>
            <w:r>
              <w:lastRenderedPageBreak/>
              <w:t xml:space="preserve">Структура программы, перечень </w:t>
            </w:r>
            <w:proofErr w:type="gramStart"/>
            <w:r>
              <w:t>основных</w:t>
            </w:r>
            <w:proofErr w:type="gramEnd"/>
            <w:r>
              <w:t xml:space="preserve"> </w:t>
            </w:r>
          </w:p>
          <w:p w:rsidR="009F3250" w:rsidRDefault="009F3250">
            <w:pPr>
              <w:spacing w:before="30" w:after="30" w:line="276" w:lineRule="auto"/>
              <w:rPr>
                <w:color w:val="332E2D"/>
                <w:spacing w:val="2"/>
              </w:rPr>
            </w:pPr>
            <w:r>
              <w:t>направлений и мероприятий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250" w:rsidRDefault="009F3250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муниципальной программы </w:t>
            </w:r>
            <w:r w:rsidRPr="009F325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9F3250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Повышение безопасности дорожного движения на  территории  муниципального образования Вындиноостровское сельское поселение Волховского муниципального района  Ленинградской области на 2014-2015 годы»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Содержание проблемы и обоснование необходимости ее решения программными     методами.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2. Основные цели и задачи, сроки                            и этапы реализации, целевые индикаторы                            и показатели программы.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3. Система программных мероприятий, ресурсное обеспечение, перечень мероприятий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разбивкой по годам, источникам финансирования программы.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4. Нормативное обеспечение программы.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5. Механизм реализации, организация управления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                        программы.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6. Оценка эффективности                    социально-экономических и экологических последствий от реализации программы.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 1. Система программных                        мероприятий.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не содержит подпрограмм.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по содержанию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 том числе объектов улично-дорожной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сооружений на них;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мероприятия по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</w:t>
            </w:r>
            <w:r>
              <w:rPr>
                <w:sz w:val="24"/>
                <w:szCs w:val="24"/>
              </w:rPr>
              <w:t xml:space="preserve"> в том числе объектов улично-дорожной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сооружений на них;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по капитальному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и сооружений на них;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по строительству и реконструкции и капитальному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и сооружений на них и тротуаров.</w:t>
            </w:r>
          </w:p>
          <w:p w:rsidR="009F3250" w:rsidRDefault="009F3250">
            <w:pPr>
              <w:spacing w:before="30" w:after="30" w:line="276" w:lineRule="auto"/>
              <w:rPr>
                <w:color w:val="332E2D"/>
                <w:spacing w:val="2"/>
              </w:rPr>
            </w:pPr>
          </w:p>
        </w:tc>
      </w:tr>
      <w:tr w:rsidR="009F3250" w:rsidTr="009F3250"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>
            <w:pPr>
              <w:spacing w:before="30" w:after="30"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2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 w:rsidP="009F3250">
            <w:pPr>
              <w:spacing w:before="30" w:after="30"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Программа рассчитана на 2014 - 2015 годы, осуществляется в 2 этапа:</w:t>
            </w:r>
            <w:r>
              <w:rPr>
                <w:color w:val="332E2D"/>
                <w:spacing w:val="2"/>
              </w:rPr>
              <w:br/>
              <w:t>I этап - 2014 -  год;</w:t>
            </w:r>
            <w:r>
              <w:rPr>
                <w:color w:val="332E2D"/>
                <w:spacing w:val="2"/>
              </w:rPr>
              <w:br/>
              <w:t>II этап - - 2015 год.</w:t>
            </w:r>
          </w:p>
        </w:tc>
      </w:tr>
      <w:tr w:rsidR="009F3250" w:rsidTr="009F3250"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>
            <w:pPr>
              <w:spacing w:before="30" w:after="240"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Ожидаемые конечные результаты реализации программы</w:t>
            </w:r>
          </w:p>
        </w:tc>
        <w:tc>
          <w:tcPr>
            <w:tcW w:w="2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программы приведет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достижению следующих результатов: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протяженности участков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местного значения, в том числе объектов улично-дорожной сети на которых выполнен ремонт с целью доведения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нормативных;</w:t>
            </w:r>
          </w:p>
          <w:p w:rsidR="009F3250" w:rsidRDefault="009F3250">
            <w:pPr>
              <w:spacing w:before="30" w:after="30" w:line="276" w:lineRule="auto"/>
              <w:rPr>
                <w:color w:val="332E2D"/>
                <w:spacing w:val="2"/>
              </w:rPr>
            </w:pPr>
            <w:r>
              <w:t xml:space="preserve">- увеличение протяженности участков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местного значения, в том числе объектов улично-дорожной сети на которых выполнен капитальный ремонт с целью доведения их </w:t>
            </w:r>
            <w:proofErr w:type="gramStart"/>
            <w:r>
              <w:t>до</w:t>
            </w:r>
            <w:proofErr w:type="gramEnd"/>
            <w:r>
              <w:t xml:space="preserve"> нормативных</w:t>
            </w:r>
          </w:p>
        </w:tc>
      </w:tr>
      <w:tr w:rsidR="009F3250" w:rsidTr="009F3250"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>
            <w:pPr>
              <w:spacing w:before="30" w:after="30"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Ответственное лицо для контактов </w:t>
            </w:r>
          </w:p>
        </w:tc>
        <w:tc>
          <w:tcPr>
            <w:tcW w:w="2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>
            <w:pPr>
              <w:spacing w:before="30" w:after="30"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Глава администрации  муниципального образования Вындиноостровское сельское поселение Тимофеева Марина Анатольевна</w:t>
            </w:r>
          </w:p>
        </w:tc>
      </w:tr>
    </w:tbl>
    <w:p w:rsidR="009F3250" w:rsidRDefault="009F3250" w:rsidP="009F3250">
      <w:pPr>
        <w:spacing w:before="30" w:after="30"/>
        <w:rPr>
          <w:color w:val="332E2D"/>
          <w:spacing w:val="2"/>
        </w:rPr>
      </w:pPr>
    </w:p>
    <w:p w:rsidR="009F3250" w:rsidRDefault="009F3250" w:rsidP="009F3250">
      <w:pPr>
        <w:spacing w:before="30" w:after="30"/>
        <w:rPr>
          <w:color w:val="332E2D"/>
          <w:spacing w:val="2"/>
        </w:rPr>
      </w:pPr>
    </w:p>
    <w:p w:rsidR="009F3250" w:rsidRDefault="009F3250" w:rsidP="009F32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     </w:t>
      </w:r>
      <w:r>
        <w:rPr>
          <w:rFonts w:ascii="Times New Roman" w:hAnsi="Times New Roman" w:cs="Times New Roman"/>
          <w:sz w:val="24"/>
          <w:szCs w:val="24"/>
        </w:rPr>
        <w:t>Раздел 1. СОДЕРЖАНИЕ ПРОБЛЕМЫ И ОБОСНОВАНИЕ</w:t>
      </w:r>
    </w:p>
    <w:p w:rsidR="009F3250" w:rsidRDefault="009F3250" w:rsidP="009F32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НЕОБХОДИМОСТИ ЕЕ РЕШЕНИЯ ПРОГРАММНЫМИ МЕТОДАМИ</w:t>
      </w:r>
    </w:p>
    <w:p w:rsidR="009F3250" w:rsidRDefault="009F3250" w:rsidP="009F3250">
      <w:pPr>
        <w:autoSpaceDE w:val="0"/>
        <w:autoSpaceDN w:val="0"/>
        <w:adjustRightInd w:val="0"/>
        <w:jc w:val="center"/>
        <w:outlineLvl w:val="2"/>
      </w:pPr>
    </w:p>
    <w:p w:rsidR="009F3250" w:rsidRDefault="009F3250" w:rsidP="009F3250">
      <w:pPr>
        <w:autoSpaceDE w:val="0"/>
        <w:autoSpaceDN w:val="0"/>
        <w:adjustRightInd w:val="0"/>
        <w:jc w:val="center"/>
        <w:outlineLvl w:val="2"/>
      </w:pPr>
      <w:r>
        <w:t>1.1. Влияние развития сети автомобильных дорог</w:t>
      </w:r>
    </w:p>
    <w:p w:rsidR="009F3250" w:rsidRDefault="009F3250" w:rsidP="009F3250">
      <w:pPr>
        <w:autoSpaceDE w:val="0"/>
        <w:autoSpaceDN w:val="0"/>
        <w:adjustRightInd w:val="0"/>
        <w:jc w:val="center"/>
      </w:pPr>
      <w:r>
        <w:t>на экономику  муниципального образования  Вындиноостровское сельское поселение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rPr>
          <w:b/>
        </w:rPr>
        <w:t>Дорожное хозяйство</w:t>
      </w:r>
      <w:r>
        <w:t xml:space="preserve">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 xml:space="preserve">автомобильные дороги представляют собой </w:t>
      </w:r>
      <w:proofErr w:type="spellStart"/>
      <w:r>
        <w:t>материалоемкие</w:t>
      </w:r>
      <w:proofErr w:type="spellEnd"/>
      <w:r>
        <w:t>, трудоемкие линейные сооружения, содержание которых требует больших финансовых затрат;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помимо высокой первоначальной стоимости строительства реконструкция, капитальный ремонт, ремонт и содержание автомобильных дорог также требуют больших затрат.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lastRenderedPageBreak/>
        <w:t>Как и любой товар, автомобильная дорога обладает определенными потребительскими свойствами, а именно: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удобство и комфортность передвижения;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скорость движения;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пропускная способность;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безопасность движения;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экономичность движения;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долговечность;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стоимость содержания;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экологическая безопасность.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Одним из направлений деятельности органов местного самоуправления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 xml:space="preserve"> Во-вторых, результат в форме снижения транспортных затрат, который касается большого количества граждан, трудно спрогнозировать. 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Показателями улучшения состояния дорожной сети являются: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снижение текущих издержек, в первую очередь для пользователей автомобильных дорог;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стимулирование общего экономического развития прилегающих территорий;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экономия времени как для перевозки пассажиров, так и для прохождения грузов, находящихся в пути;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снижение числа дорожно-транспортных происшествий и нанесенного материального ущерба;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повышение комфорта и удобства поездок.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 xml:space="preserve">В целом улучшение дорожных условий приводит </w:t>
      </w:r>
      <w:proofErr w:type="gramStart"/>
      <w:r>
        <w:t>к</w:t>
      </w:r>
      <w:proofErr w:type="gramEnd"/>
      <w:r>
        <w:t>: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сокращению времени на перевозки грузов и пассажиров (за счет увеличения скорости движения);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развитию туризма;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повышению спроса на услуги дорожного сервиса;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повышению транспортной доступности;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снижению последствий стихийных бедствий;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сокращению числа дорожно-транспортных происшествий;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улучшению экологической ситуации (за счет роста скорости движения, уменьшения расхода ГСМ).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 xml:space="preserve">Таким образом, дорожные условия оказывают влияние на все важные показатели экономического развития страны. Во многих странах мира выход из кризисных </w:t>
      </w:r>
      <w:r>
        <w:lastRenderedPageBreak/>
        <w:t>экономических ситуаций начинается с развитием дорожного строительства. Это объясняется также и тем, что около 35-40 процентов средств, направляемых на дорожное хозяйство, возвращаются в бюджеты всех уровней в форме соответствующих налоговых платежей организаций дорожного хозяйства.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</w:p>
    <w:p w:rsidR="009F3250" w:rsidRDefault="009F3250" w:rsidP="009F3250">
      <w:pPr>
        <w:autoSpaceDE w:val="0"/>
        <w:autoSpaceDN w:val="0"/>
        <w:adjustRightInd w:val="0"/>
        <w:jc w:val="center"/>
        <w:outlineLvl w:val="2"/>
      </w:pPr>
      <w:r>
        <w:t>1.2. Проблемы развития сети автомобильных дорог</w:t>
      </w:r>
    </w:p>
    <w:p w:rsidR="009F3250" w:rsidRDefault="009F3250" w:rsidP="009F3250">
      <w:pPr>
        <w:autoSpaceDE w:val="0"/>
        <w:autoSpaceDN w:val="0"/>
        <w:adjustRightInd w:val="0"/>
        <w:jc w:val="center"/>
      </w:pPr>
      <w:proofErr w:type="spellStart"/>
      <w:r>
        <w:t>местногозначения</w:t>
      </w:r>
      <w:proofErr w:type="spellEnd"/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протяженность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 муниципального образования  Вындиноостровское сельское поселение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,4 километра"/>
        </w:smartTagPr>
        <w:r>
          <w:rPr>
            <w:rFonts w:ascii="Times New Roman" w:hAnsi="Times New Roman" w:cs="Times New Roman"/>
            <w:b/>
            <w:sz w:val="24"/>
            <w:szCs w:val="24"/>
          </w:rPr>
          <w:t>19,4</w:t>
        </w:r>
        <w:r>
          <w:rPr>
            <w:rFonts w:ascii="Times New Roman" w:hAnsi="Times New Roman" w:cs="Times New Roman"/>
            <w:b/>
            <w:color w:val="FF0000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b/>
            <w:sz w:val="24"/>
            <w:szCs w:val="24"/>
          </w:rPr>
          <w:t>километра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объектов улично-дорожной сети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автомобильной дороги</w:t>
      </w:r>
      <w:r>
        <w:rPr>
          <w:rFonts w:ascii="Times New Roman" w:hAnsi="Times New Roman" w:cs="Times New Roman"/>
          <w:sz w:val="24"/>
          <w:szCs w:val="24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ремонт автомобильной дороги</w:t>
      </w:r>
      <w:r>
        <w:rPr>
          <w:rFonts w:ascii="Times New Roman" w:hAnsi="Times New Roman" w:cs="Times New Roman"/>
          <w:sz w:val="24"/>
          <w:szCs w:val="24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капитальный ремонт автомобильной дороги</w:t>
      </w:r>
      <w:r>
        <w:rPr>
          <w:rFonts w:ascii="Times New Roman" w:hAnsi="Times New Roman" w:cs="Times New Roman"/>
          <w:sz w:val="24"/>
          <w:szCs w:val="24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реконструкция автомобильной дороги</w:t>
      </w:r>
      <w:r>
        <w:rPr>
          <w:rFonts w:ascii="Times New Roman" w:hAnsi="Times New Roman" w:cs="Times New Roman"/>
          <w:sz w:val="24"/>
          <w:szCs w:val="24"/>
        </w:rPr>
        <w:t xml:space="preserve">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программно-целевого метода в развитии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объектов улично-дорожной сети  муниципального образования Вындиноостровское сельское поселение позволит системно направлять средства на решение неотложных проблем в условиях ограниченных финансовых ресурсов и координировать усилия бюджетов всех уровней.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финансирования;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риск превышения фактического уровня инфляции по сравнению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прогнозируемым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объемов строительства, реконструкции, капитального ремонта, ремонта и содержания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дорог;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риск задержки завершения перехода на финансирование работ по содержанию, ремонту и капитальному ремонту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объектов улично-дорожной сети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достичь запланированных в программе величин показателей.</w:t>
      </w:r>
      <w:proofErr w:type="gramEnd"/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50" w:rsidRDefault="009F3250" w:rsidP="009F32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ОСНОВНЫЕ ЦЕЛИ И ЗАДАЧИ, СРОКИ И ЭТАПЫ</w:t>
      </w:r>
    </w:p>
    <w:p w:rsidR="009F3250" w:rsidRDefault="009F3250" w:rsidP="009F32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РЕАЛИЗАЦИИ, ЦЕЛЕВЫЕ ИНДИКАТОРЫ И ПОКАЗАТЕЛИ ПРОГРАММЫ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50" w:rsidRDefault="009F3250" w:rsidP="009F3250">
      <w:pPr>
        <w:pStyle w:val="ConsPlusNonformat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программы является Повышение эффективности функционирования автомобильных дорог местного значения, в том числе объектов улично-дорожной сети на территории муниципального образования  Вындиноостровское сельское поселение, ликвидация потенциально аварийных участков на автомобильных дорогах местного значения и повышение уровня благоустройства территории муниципального образования Вындиноостровское сельское поселение.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объектов улично-дорожной сети и искусственных сооружений на них на уровне, соответствующем категории дороги, путем содержания дорог и сооружений на них;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 протяженности, соответствующей нормативным требованиям,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объектов улично-дорожной сети за счет ремонта и капитального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дорог;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 протяженности, соответствующей нормативным требованиям,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объектов улично-дорожной сети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субсидий из областного бюджета бюджетам муниципальных образований за счет средств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на строительство, реконструкцию и капитальный ремонт автомобильных дорог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орожной сети общего пользования местного значения 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 - 2014-2015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областного и местного бюджетов, то в пределах срока действия программы этап реализации соответствует одному году. Средства местного бюджета направленные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 направленные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улучшение качества дорог местного значения внутри населенных пунктов поселения на очередной финансовый год составляют «Дорожный Фонд».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332E2D"/>
          <w:spacing w:val="2"/>
        </w:rPr>
        <w:br/>
        <w:t xml:space="preserve">      </w:t>
      </w:r>
      <w:r>
        <w:rPr>
          <w:color w:val="332E2D"/>
          <w:spacing w:val="2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Раздел 3. СИСТЕМА ПРОГРАММНЫХ МЕРОПРИЯТИЙ, </w:t>
      </w:r>
    </w:p>
    <w:p w:rsidR="009F3250" w:rsidRDefault="009F3250" w:rsidP="009F32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ОБЕСПЕЧЕНИЕ, ПЕРЕЧЕНЬ МЕРОПРИЯТИЙ </w:t>
      </w:r>
    </w:p>
    <w:p w:rsidR="009F3250" w:rsidRDefault="009F3250" w:rsidP="009F32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РАЗБИВКОЙ ПО ГОДАМ,</w:t>
      </w:r>
    </w:p>
    <w:p w:rsidR="009F3250" w:rsidRDefault="009F3250" w:rsidP="009F32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 ФИНАНСИРОВАНИЯ ПРОГРАММЫ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Мероприятия по содержанию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значения, в том числе объектов улично-дорожной сети и сооружений на них.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позволит выполнять работы по содержанию автомобильных дорог и сооружений на них в соответствии с нормативными требованиями.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Мероприятия по ремонту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значения, в том числе объектов улично-дорожной сети и сооружений на них.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Мероприятия по капитальному ремонту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объектов улично-дорожной сети и сооружений на них.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позволит сохранить протяженность участков автомобильных дорог местного значения, в том числе объектов улично-дорожной сети на которых показатели их транспортно-эксплуатационного состояния соответствуют категории дороги.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Мероприятия по строительству и реконструкции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сохранить протяженность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дорог, на которых уровень загрузки соответствует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очередность мероприятий по реализации Программы будут  также определяться в зависимости от задач, предусмотренных региональными программами.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Программы представлены в таблице № 1.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50" w:rsidRDefault="009F3250" w:rsidP="009F325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 № 1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50" w:rsidRDefault="009F3250" w:rsidP="009F32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ПРОГРАММЫ</w:t>
      </w:r>
    </w:p>
    <w:p w:rsidR="009F3250" w:rsidRDefault="009F3250" w:rsidP="009F32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(Дорожный фонд)</w:t>
      </w:r>
    </w:p>
    <w:p w:rsidR="009F3250" w:rsidRDefault="009F3250" w:rsidP="009F32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5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645"/>
        <w:gridCol w:w="920"/>
        <w:gridCol w:w="835"/>
        <w:gridCol w:w="1573"/>
        <w:gridCol w:w="47"/>
      </w:tblGrid>
      <w:tr w:rsidR="009F3250" w:rsidTr="009F3250">
        <w:trPr>
          <w:gridAfter w:val="1"/>
          <w:wAfter w:w="47" w:type="dxa"/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ограммы         </w:t>
            </w:r>
          </w:p>
        </w:tc>
        <w:tc>
          <w:tcPr>
            <w:tcW w:w="3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50" w:rsidRDefault="009F3250" w:rsidP="009F3250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рублей)  </w:t>
            </w:r>
          </w:p>
        </w:tc>
      </w:tr>
      <w:tr w:rsidR="009F3250" w:rsidTr="009F3250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50" w:rsidRDefault="009F3250"/>
        </w:tc>
        <w:tc>
          <w:tcPr>
            <w:tcW w:w="3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50" w:rsidRDefault="009F3250"/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50" w:rsidRDefault="009F3250" w:rsidP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50" w:rsidRDefault="009F3250"/>
        </w:tc>
      </w:tr>
      <w:tr w:rsidR="009F3250" w:rsidTr="009F325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50" w:rsidRDefault="009F3250" w:rsidP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ремонт,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в том числе объектов улично-дорожной сети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них, всего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1826,0</w:t>
            </w:r>
          </w:p>
        </w:tc>
      </w:tr>
      <w:tr w:rsidR="009F3250" w:rsidTr="009F3250">
        <w:trPr>
          <w:cantSplit/>
          <w:trHeight w:val="240"/>
        </w:trPr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50" w:rsidTr="009F3250">
        <w:trPr>
          <w:cantSplit/>
          <w:trHeight w:val="240"/>
        </w:trPr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913,0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913,0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1826,0</w:t>
            </w:r>
          </w:p>
        </w:tc>
      </w:tr>
    </w:tbl>
    <w:p w:rsidR="009F3250" w:rsidRDefault="009F3250" w:rsidP="009F325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9F3250" w:rsidRDefault="009F3250" w:rsidP="009F32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НОРМАТИВНОЕ ОБЕСПЕЧЕНИЕ ПРОГРАММЫ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Программы не требует принятия дополнительных нормативно-правовых актов.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50" w:rsidRDefault="009F3250" w:rsidP="009F32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МЕХАНИЗМ РЕАЛИЗАЦИИ, ОРГАНИЗАЦИЯ УПРАВЛЕНИЯ</w:t>
      </w:r>
    </w:p>
    <w:p w:rsidR="009F3250" w:rsidRDefault="009F3250" w:rsidP="009F32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РЕАЛИЗАЦИИ ПРОГРАММЫ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 администрация  муниципального образования  Вындиноостровское сельское поселение.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предложений по составлению плана инвестиционных и текущих расходов на очередной период;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районного бюджетов и уточнения возможных объемов финансирования из других источников;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 ремонт, ремонт и содержание автомобильных дорог.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администрацией  муниципального образования Вындиноостровское сельское поселение.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программы - администрация  муниципального образования  Вындиноостровское сельское поселение: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50" w:rsidRDefault="009F3250" w:rsidP="009F32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ОЦЕНКА ЭФФЕКТИВНОСТИ СОЦИАЛЬНО-ЭКОНОМИЧЕСКИХ И ЭКОЛОГИЧЕСКИХ ПОСЛЕДСТВИЙ ОТ РЕАЛИЗАЦИИ ПРОГРАММЫ</w:t>
      </w:r>
    </w:p>
    <w:p w:rsidR="009F3250" w:rsidRDefault="009F3250" w:rsidP="009F32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Эффективность реализации Программы зависит от результатов, полученных в сфере деятельности транспорта и вне него.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"Транспортный эффект" заключается в получении прямых выгод, получаемых в результате улучшения дорожных условий, для лиц, пользующихся автомобильными дорогами. "Транспортный эффект"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</w:t>
      </w:r>
      <w:proofErr w:type="gramStart"/>
      <w:r>
        <w:t xml:space="preserve"> .</w:t>
      </w:r>
      <w:proofErr w:type="gramEnd"/>
      <w:r>
        <w:t xml:space="preserve"> 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"</w:t>
      </w:r>
      <w:proofErr w:type="spellStart"/>
      <w:r>
        <w:t>Внетранспортный</w:t>
      </w:r>
      <w:proofErr w:type="spellEnd"/>
      <w:r>
        <w:t xml:space="preserve"> эффект" связан с влиянием совершенствования и развития сети </w:t>
      </w:r>
      <w:proofErr w:type="spellStart"/>
      <w:r>
        <w:t>внутрипоселковых</w:t>
      </w:r>
      <w:proofErr w:type="spellEnd"/>
      <w:r>
        <w:t xml:space="preserve"> автомобильных дорог на социально-экономическое развитие поселения и экологическую обстановку. К числу социально-экономических последствий модернизации и развития сети </w:t>
      </w:r>
      <w:proofErr w:type="spellStart"/>
      <w:r>
        <w:t>внутрипоселковых</w:t>
      </w:r>
      <w:proofErr w:type="spellEnd"/>
      <w:r>
        <w:t xml:space="preserve"> автомобильных дорог относятся: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повышение уровня и улучшение социальных условий жизни населения;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lastRenderedPageBreak/>
        <w:t>- снижение транспортной составляющей в цене товаров и услуг;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улучшение транспортного обслуживания сельского хозяйства и населения, проживающего в сельской местности, за счет ремонта дорог внутри населенных пунктов по дорогам с твердым покрытием;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 xml:space="preserve"> - снижение негативного влияния дорожно-транспортного комплекса на окружающую среду.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 xml:space="preserve">  Повышение качества дорог местного значения будет способствовать улучшению качества жизни населения.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приведет к достижению следующих результатов: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протяженности участков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значения, на которых выполнен ремонт с целью доведения их до нормативных требований;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позволит решить следующие задачи программы: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и искусственных сооружений на них на уровне, соответствующем категории дороги, путем содержания 100,0 процентов дорог и сооружений на них.</w:t>
      </w:r>
    </w:p>
    <w:p w:rsidR="009F3250" w:rsidRDefault="009F3250" w:rsidP="009F3250">
      <w:pPr>
        <w:spacing w:before="240" w:after="240" w:line="360" w:lineRule="auto"/>
        <w:jc w:val="right"/>
        <w:rPr>
          <w:rFonts w:ascii="Arial" w:hAnsi="Arial" w:cs="Arial"/>
          <w:bCs/>
          <w:color w:val="333333"/>
        </w:rPr>
      </w:pPr>
    </w:p>
    <w:p w:rsidR="009F3250" w:rsidRDefault="009F3250" w:rsidP="009F3250">
      <w:pPr>
        <w:spacing w:before="240" w:after="240" w:line="360" w:lineRule="auto"/>
        <w:jc w:val="right"/>
        <w:rPr>
          <w:rFonts w:ascii="Arial" w:hAnsi="Arial" w:cs="Arial"/>
          <w:bCs/>
          <w:color w:val="333333"/>
        </w:rPr>
      </w:pPr>
    </w:p>
    <w:p w:rsidR="009F3250" w:rsidRDefault="009F3250" w:rsidP="009F3250">
      <w:pPr>
        <w:pStyle w:val="consplusnonformat"/>
        <w:spacing w:after="0"/>
        <w:rPr>
          <w:b/>
          <w:color w:val="000000"/>
        </w:rPr>
      </w:pPr>
    </w:p>
    <w:p w:rsidR="009F3250" w:rsidRDefault="009F3250" w:rsidP="009F3250"/>
    <w:p w:rsidR="009F3250" w:rsidRDefault="009F3250" w:rsidP="009F3250"/>
    <w:p w:rsidR="009F3250" w:rsidRDefault="009F3250" w:rsidP="009F3250"/>
    <w:p w:rsidR="009F3250" w:rsidRDefault="009F3250" w:rsidP="009F3250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250"/>
    <w:rsid w:val="00255951"/>
    <w:rsid w:val="00314B9B"/>
    <w:rsid w:val="004C3E34"/>
    <w:rsid w:val="00766792"/>
    <w:rsid w:val="007C0509"/>
    <w:rsid w:val="009F3250"/>
    <w:rsid w:val="00D470B6"/>
    <w:rsid w:val="00E5099F"/>
    <w:rsid w:val="00FD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250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F325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F3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F3250"/>
    <w:pPr>
      <w:spacing w:after="144"/>
    </w:pPr>
  </w:style>
  <w:style w:type="paragraph" w:customStyle="1" w:styleId="ConsPlusNormal">
    <w:name w:val="ConsPlusNormal"/>
    <w:rsid w:val="009F3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9F3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2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F325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F3250"/>
    <w:rPr>
      <w:b/>
      <w:bCs/>
    </w:rPr>
  </w:style>
  <w:style w:type="character" w:customStyle="1" w:styleId="apple-converted-space">
    <w:name w:val="apple-converted-space"/>
    <w:basedOn w:val="a0"/>
    <w:rsid w:val="009F3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3608</Words>
  <Characters>20566</Characters>
  <Application>Microsoft Office Word</Application>
  <DocSecurity>0</DocSecurity>
  <Lines>171</Lines>
  <Paragraphs>48</Paragraphs>
  <ScaleCrop>false</ScaleCrop>
  <Company/>
  <LinksUpToDate>false</LinksUpToDate>
  <CharactersWithSpaces>24126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2014-04-01T14:31:00Z</cp:lastPrinted>
  <dcterms:created xsi:type="dcterms:W3CDTF">2014-04-01T11:15:00Z</dcterms:created>
  <dcterms:modified xsi:type="dcterms:W3CDTF">2014-04-08T12:01:00Z</dcterms:modified>
</cp:coreProperties>
</file>