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E" w:rsidRDefault="004B67CB" w:rsidP="0066678E">
      <w:pPr>
        <w:jc w:val="center"/>
      </w:pPr>
      <w:r>
        <w:t xml:space="preserve"> </w:t>
      </w:r>
    </w:p>
    <w:p w:rsidR="0066678E" w:rsidRDefault="0066678E" w:rsidP="0066678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704850" cy="800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8E" w:rsidRDefault="0066678E" w:rsidP="0066678E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</w:t>
      </w:r>
      <w:r>
        <w:rPr>
          <w:b/>
          <w:sz w:val="32"/>
          <w:szCs w:val="32"/>
        </w:rPr>
        <w:t xml:space="preserve"> АДМИНИСТРАЦИЯ</w:t>
      </w:r>
    </w:p>
    <w:p w:rsidR="0066678E" w:rsidRDefault="0066678E" w:rsidP="0066678E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66678E" w:rsidRDefault="0066678E" w:rsidP="0066678E">
      <w:pPr>
        <w:jc w:val="center"/>
        <w:rPr>
          <w:b/>
        </w:rPr>
      </w:pPr>
      <w:r>
        <w:rPr>
          <w:b/>
        </w:rPr>
        <w:t>«ВЫНДИНООСТРОВСКОЕ СЕЛЬСКОЕ ПОСЕЛЕНИЕ»</w:t>
      </w:r>
    </w:p>
    <w:p w:rsidR="0066678E" w:rsidRDefault="0066678E" w:rsidP="0066678E">
      <w:pPr>
        <w:pStyle w:val="2"/>
      </w:pPr>
      <w:r>
        <w:t>ВОЛХОВСКОГО МУНИЦИПАЛЬНОГО РАЙОНА</w:t>
      </w:r>
    </w:p>
    <w:p w:rsidR="0066678E" w:rsidRDefault="0066678E" w:rsidP="0066678E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66678E" w:rsidRDefault="0066678E" w:rsidP="0066678E">
      <w:pPr>
        <w:jc w:val="center"/>
      </w:pPr>
      <w:r>
        <w:t xml:space="preserve"> </w:t>
      </w:r>
    </w:p>
    <w:p w:rsidR="0066678E" w:rsidRDefault="0066678E" w:rsidP="0066678E">
      <w:pPr>
        <w:jc w:val="center"/>
      </w:pPr>
    </w:p>
    <w:p w:rsidR="0066678E" w:rsidRDefault="00F30E8C" w:rsidP="0066678E">
      <w:pPr>
        <w:jc w:val="center"/>
        <w:rPr>
          <w:b/>
          <w:i/>
        </w:rPr>
      </w:pPr>
      <w:r>
        <w:rPr>
          <w:b/>
        </w:rPr>
        <w:t xml:space="preserve">ПРОЕКТ </w:t>
      </w:r>
      <w:r w:rsidR="0066678E">
        <w:rPr>
          <w:b/>
        </w:rPr>
        <w:t>ПОСТАНОВЛЕНИЕ</w:t>
      </w:r>
    </w:p>
    <w:p w:rsidR="0066678E" w:rsidRDefault="0066678E" w:rsidP="0066678E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6678E" w:rsidRDefault="0066678E" w:rsidP="0066678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«_ __»   </w:t>
      </w:r>
      <w:r w:rsidR="00CB322E">
        <w:rPr>
          <w:rFonts w:ascii="Times New Roman" w:hAnsi="Times New Roman"/>
          <w:b w:val="0"/>
          <w:sz w:val="28"/>
        </w:rPr>
        <w:t>апреля</w:t>
      </w:r>
      <w:r>
        <w:rPr>
          <w:rFonts w:ascii="Times New Roman" w:hAnsi="Times New Roman"/>
          <w:b w:val="0"/>
          <w:sz w:val="28"/>
        </w:rPr>
        <w:t xml:space="preserve">   2013 года  № _____</w:t>
      </w:r>
    </w:p>
    <w:p w:rsidR="0066678E" w:rsidRDefault="0066678E" w:rsidP="0066678E">
      <w:pPr>
        <w:pStyle w:val="a5"/>
        <w:jc w:val="center"/>
        <w:rPr>
          <w:rFonts w:eastAsia="MS Mincho"/>
          <w:b/>
          <w:spacing w:val="20"/>
          <w:sz w:val="28"/>
          <w:szCs w:val="28"/>
        </w:rPr>
      </w:pPr>
    </w:p>
    <w:p w:rsidR="0066678E" w:rsidRDefault="0066678E" w:rsidP="0066678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актуализированной программы </w:t>
      </w:r>
    </w:p>
    <w:p w:rsidR="0066678E" w:rsidRDefault="0066678E" w:rsidP="0066678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комплексного социально-экономического развития </w:t>
      </w:r>
    </w:p>
    <w:p w:rsidR="0066678E" w:rsidRDefault="0066678E" w:rsidP="0066678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Вындиноостровское сельское поселение</w:t>
      </w:r>
    </w:p>
    <w:p w:rsidR="0066678E" w:rsidRDefault="0066678E" w:rsidP="0066678E">
      <w:pPr>
        <w:pStyle w:val="a5"/>
        <w:jc w:val="center"/>
        <w:rPr>
          <w:rFonts w:eastAsia="MS Mincho"/>
          <w:b/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 на 2013-2015 годы</w:t>
      </w:r>
    </w:p>
    <w:p w:rsidR="0066678E" w:rsidRDefault="0066678E" w:rsidP="0066678E">
      <w:pPr>
        <w:pStyle w:val="a5"/>
        <w:rPr>
          <w:szCs w:val="28"/>
        </w:rPr>
      </w:pPr>
    </w:p>
    <w:p w:rsidR="0066678E" w:rsidRDefault="0066678E" w:rsidP="0066678E">
      <w:pPr>
        <w:pStyle w:val="a5"/>
        <w:rPr>
          <w:szCs w:val="28"/>
        </w:rPr>
      </w:pPr>
    </w:p>
    <w:p w:rsidR="0066678E" w:rsidRDefault="0066678E" w:rsidP="0066678E">
      <w:pPr>
        <w:pStyle w:val="a5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Вындиноостровское сельское поселение сельское поселение,     </w:t>
      </w:r>
      <w:r>
        <w:rPr>
          <w:b/>
          <w:sz w:val="28"/>
          <w:szCs w:val="28"/>
        </w:rPr>
        <w:t>решил:</w:t>
      </w:r>
    </w:p>
    <w:p w:rsidR="0066678E" w:rsidRDefault="0066678E" w:rsidP="0066678E">
      <w:pPr>
        <w:ind w:firstLine="708"/>
        <w:rPr>
          <w:b/>
          <w:bCs/>
          <w:szCs w:val="28"/>
        </w:rPr>
      </w:pPr>
    </w:p>
    <w:p w:rsidR="0066678E" w:rsidRDefault="0066678E" w:rsidP="0066678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Утвердить прилагаемую актуализированную программу комплексного социально-экономического развития  муниципального образования Вындиноостровское сельское поселение на 2012-2015 годы.</w:t>
      </w:r>
    </w:p>
    <w:p w:rsidR="0066678E" w:rsidRDefault="0066678E" w:rsidP="0066678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Бухгалтерии администрации  муниципального образования Вындиноостровское сельское поселение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66678E" w:rsidRDefault="0066678E" w:rsidP="0066678E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Данное постановление подлежит официальному опубликованию в средствах массовой информации </w:t>
      </w:r>
      <w:proofErr w:type="gramStart"/>
      <w:r>
        <w:rPr>
          <w:szCs w:val="28"/>
        </w:rPr>
        <w:t>–г</w:t>
      </w:r>
      <w:proofErr w:type="gramEnd"/>
      <w:r>
        <w:rPr>
          <w:szCs w:val="28"/>
        </w:rPr>
        <w:t>азета «Провинция» и вступает в силу с даты опубликования.</w:t>
      </w:r>
    </w:p>
    <w:p w:rsidR="0066678E" w:rsidRDefault="0066678E" w:rsidP="0066678E">
      <w:pPr>
        <w:tabs>
          <w:tab w:val="left" w:pos="1134"/>
          <w:tab w:val="left" w:pos="1276"/>
        </w:tabs>
        <w:ind w:left="709"/>
        <w:jc w:val="both"/>
        <w:rPr>
          <w:szCs w:val="28"/>
        </w:rPr>
      </w:pPr>
      <w:r>
        <w:rPr>
          <w:szCs w:val="28"/>
        </w:rPr>
        <w:t>4.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собой.</w:t>
      </w:r>
    </w:p>
    <w:p w:rsidR="0066678E" w:rsidRDefault="0066678E" w:rsidP="0066678E">
      <w:pPr>
        <w:tabs>
          <w:tab w:val="left" w:pos="900"/>
        </w:tabs>
        <w:jc w:val="both"/>
        <w:rPr>
          <w:sz w:val="20"/>
          <w:szCs w:val="28"/>
        </w:rPr>
      </w:pPr>
      <w:r>
        <w:rPr>
          <w:szCs w:val="28"/>
        </w:rPr>
        <w:t xml:space="preserve">          </w:t>
      </w:r>
    </w:p>
    <w:p w:rsidR="0066678E" w:rsidRDefault="0066678E" w:rsidP="0066678E">
      <w:pPr>
        <w:tabs>
          <w:tab w:val="left" w:pos="900"/>
        </w:tabs>
        <w:jc w:val="both"/>
        <w:rPr>
          <w:szCs w:val="28"/>
        </w:rPr>
      </w:pPr>
    </w:p>
    <w:p w:rsidR="0066678E" w:rsidRDefault="0066678E" w:rsidP="0066678E">
      <w:pPr>
        <w:tabs>
          <w:tab w:val="left" w:pos="900"/>
        </w:tabs>
        <w:jc w:val="both"/>
        <w:rPr>
          <w:szCs w:val="28"/>
        </w:rPr>
      </w:pPr>
    </w:p>
    <w:p w:rsidR="0066678E" w:rsidRDefault="0066678E" w:rsidP="0066678E">
      <w:pPr>
        <w:pStyle w:val="a5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М.Тимофеева</w:t>
      </w:r>
    </w:p>
    <w:p w:rsidR="0066678E" w:rsidRDefault="0066678E" w:rsidP="0066678E">
      <w:pPr>
        <w:pStyle w:val="a5"/>
        <w:tabs>
          <w:tab w:val="left" w:pos="0"/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78E" w:rsidRDefault="0066678E" w:rsidP="0066678E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6678E" w:rsidRDefault="0066678E" w:rsidP="0066678E">
      <w:pPr>
        <w:jc w:val="center"/>
        <w:rPr>
          <w:szCs w:val="28"/>
        </w:rPr>
      </w:pPr>
    </w:p>
    <w:p w:rsidR="0066678E" w:rsidRDefault="0066678E" w:rsidP="0066678E">
      <w:pPr>
        <w:jc w:val="center"/>
        <w:rPr>
          <w:szCs w:val="28"/>
        </w:rPr>
      </w:pPr>
    </w:p>
    <w:p w:rsidR="0066678E" w:rsidRDefault="0066678E" w:rsidP="0066678E">
      <w:pPr>
        <w:jc w:val="center"/>
        <w:rPr>
          <w:szCs w:val="28"/>
        </w:rPr>
      </w:pPr>
    </w:p>
    <w:p w:rsidR="0066678E" w:rsidRDefault="0066678E" w:rsidP="0066678E">
      <w:pPr>
        <w:jc w:val="center"/>
        <w:rPr>
          <w:szCs w:val="28"/>
        </w:rPr>
      </w:pPr>
    </w:p>
    <w:p w:rsidR="0066678E" w:rsidRDefault="0066678E" w:rsidP="0066678E">
      <w:pPr>
        <w:jc w:val="center"/>
        <w:rPr>
          <w:szCs w:val="28"/>
        </w:rPr>
      </w:pPr>
    </w:p>
    <w:p w:rsidR="0066678E" w:rsidRDefault="0066678E" w:rsidP="0066678E">
      <w:pPr>
        <w:jc w:val="center"/>
        <w:rPr>
          <w:szCs w:val="28"/>
        </w:rPr>
      </w:pPr>
    </w:p>
    <w:tbl>
      <w:tblPr>
        <w:tblW w:w="5000" w:type="pct"/>
        <w:tblLook w:val="04A0"/>
      </w:tblPr>
      <w:tblGrid>
        <w:gridCol w:w="5070"/>
        <w:gridCol w:w="5351"/>
      </w:tblGrid>
      <w:tr w:rsidR="0066678E" w:rsidTr="0066678E">
        <w:tc>
          <w:tcPr>
            <w:tcW w:w="5070" w:type="dxa"/>
          </w:tcPr>
          <w:p w:rsidR="0066678E" w:rsidRDefault="0066678E">
            <w:pPr>
              <w:jc w:val="right"/>
              <w:rPr>
                <w:rStyle w:val="a8"/>
                <w:b w:val="0"/>
              </w:rPr>
            </w:pPr>
          </w:p>
        </w:tc>
        <w:tc>
          <w:tcPr>
            <w:tcW w:w="5351" w:type="dxa"/>
            <w:hideMark/>
          </w:tcPr>
          <w:p w:rsidR="0066678E" w:rsidRDefault="0066678E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УТВЕРЖДЕНА </w:t>
            </w:r>
          </w:p>
          <w:p w:rsidR="0066678E" w:rsidRDefault="0066678E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постановлением администрации </w:t>
            </w:r>
          </w:p>
          <w:p w:rsidR="0066678E" w:rsidRDefault="0066678E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МО Вындиноостровское сельское поселение </w:t>
            </w:r>
          </w:p>
          <w:p w:rsidR="0066678E" w:rsidRDefault="0066678E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№ ____ от «_____».         2013 года </w:t>
            </w:r>
          </w:p>
          <w:p w:rsidR="0066678E" w:rsidRDefault="0066678E">
            <w:pPr>
              <w:jc w:val="right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(приложение)</w:t>
            </w:r>
          </w:p>
        </w:tc>
      </w:tr>
    </w:tbl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>Актуализированная программа</w:t>
      </w:r>
    </w:p>
    <w:p w:rsidR="0066678E" w:rsidRDefault="0066678E" w:rsidP="0066678E">
      <w:pPr>
        <w:jc w:val="center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 xml:space="preserve">комплексного социально-экономического развития муниципального образования </w:t>
      </w:r>
    </w:p>
    <w:p w:rsidR="0066678E" w:rsidRDefault="0066678E" w:rsidP="0066678E">
      <w:pPr>
        <w:jc w:val="center"/>
        <w:rPr>
          <w:rStyle w:val="a8"/>
          <w:sz w:val="40"/>
          <w:szCs w:val="40"/>
        </w:rPr>
      </w:pPr>
      <w:r>
        <w:rPr>
          <w:rStyle w:val="a8"/>
          <w:sz w:val="40"/>
          <w:szCs w:val="40"/>
        </w:rPr>
        <w:t xml:space="preserve">Вындиноостровское сельское поселение </w:t>
      </w:r>
    </w:p>
    <w:p w:rsidR="0066678E" w:rsidRDefault="0066678E" w:rsidP="0066678E">
      <w:pPr>
        <w:jc w:val="center"/>
      </w:pPr>
      <w:r>
        <w:rPr>
          <w:rStyle w:val="a8"/>
          <w:sz w:val="40"/>
          <w:szCs w:val="40"/>
        </w:rPr>
        <w:t>на 2013-2014 годы</w:t>
      </w: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jc w:val="center"/>
        <w:rPr>
          <w:rStyle w:val="a8"/>
        </w:rPr>
      </w:pPr>
    </w:p>
    <w:p w:rsidR="0066678E" w:rsidRDefault="0066678E" w:rsidP="0066678E">
      <w:pPr>
        <w:rPr>
          <w:rStyle w:val="a8"/>
          <w:b w:val="0"/>
        </w:rPr>
      </w:pPr>
      <w:r>
        <w:rPr>
          <w:rStyle w:val="a8"/>
        </w:rPr>
        <w:t xml:space="preserve">                                            </w:t>
      </w:r>
      <w:r>
        <w:rPr>
          <w:rStyle w:val="a8"/>
          <w:b w:val="0"/>
        </w:rPr>
        <w:t xml:space="preserve">д. </w:t>
      </w:r>
      <w:proofErr w:type="spellStart"/>
      <w:r>
        <w:rPr>
          <w:rStyle w:val="a8"/>
          <w:b w:val="0"/>
        </w:rPr>
        <w:t>Вындин</w:t>
      </w:r>
      <w:proofErr w:type="spellEnd"/>
      <w:r>
        <w:rPr>
          <w:rStyle w:val="a8"/>
          <w:b w:val="0"/>
        </w:rPr>
        <w:t xml:space="preserve"> Остров 2013 год</w:t>
      </w:r>
    </w:p>
    <w:p w:rsidR="0066678E" w:rsidRDefault="0066678E" w:rsidP="0066678E">
      <w:pPr>
        <w:jc w:val="center"/>
        <w:rPr>
          <w:rStyle w:val="a8"/>
          <w:sz w:val="36"/>
          <w:szCs w:val="36"/>
        </w:rPr>
      </w:pPr>
    </w:p>
    <w:p w:rsidR="0066678E" w:rsidRDefault="0066678E" w:rsidP="0066678E">
      <w:pPr>
        <w:jc w:val="center"/>
        <w:rPr>
          <w:rStyle w:val="a8"/>
          <w:sz w:val="36"/>
          <w:szCs w:val="36"/>
        </w:rPr>
      </w:pPr>
    </w:p>
    <w:p w:rsidR="0066678E" w:rsidRDefault="0066678E" w:rsidP="0066678E">
      <w:pPr>
        <w:jc w:val="center"/>
        <w:rPr>
          <w:rStyle w:val="a8"/>
          <w:sz w:val="36"/>
          <w:szCs w:val="36"/>
        </w:rPr>
      </w:pPr>
      <w:r>
        <w:rPr>
          <w:rStyle w:val="a8"/>
          <w:sz w:val="36"/>
          <w:szCs w:val="36"/>
        </w:rPr>
        <w:t>ПАСПОРТ</w:t>
      </w:r>
    </w:p>
    <w:p w:rsidR="0066678E" w:rsidRDefault="0066678E" w:rsidP="0066678E">
      <w:pPr>
        <w:jc w:val="center"/>
      </w:pPr>
      <w:r>
        <w:rPr>
          <w:rStyle w:val="a8"/>
          <w:sz w:val="36"/>
          <w:szCs w:val="36"/>
        </w:rPr>
        <w:t>АКТУАЛИЗИРОВАННОЙ ПРОГРАММЫ</w:t>
      </w:r>
      <w:r>
        <w:br/>
      </w:r>
    </w:p>
    <w:p w:rsidR="0066678E" w:rsidRDefault="0066678E" w:rsidP="0066678E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ВВЕДЕНИЕ</w:t>
      </w:r>
    </w:p>
    <w:p w:rsidR="0066678E" w:rsidRDefault="0066678E" w:rsidP="0066678E">
      <w:pPr>
        <w:jc w:val="center"/>
      </w:pPr>
    </w:p>
    <w:p w:rsidR="0066678E" w:rsidRDefault="0066678E" w:rsidP="0066678E">
      <w:pPr>
        <w:ind w:firstLine="709"/>
        <w:jc w:val="both"/>
      </w:pPr>
      <w:r>
        <w:rPr>
          <w:rStyle w:val="a8"/>
        </w:rPr>
        <w:t>Наименование актуализированной программы:</w:t>
      </w:r>
    </w:p>
    <w:p w:rsidR="0066678E" w:rsidRDefault="0066678E" w:rsidP="0066678E">
      <w:pPr>
        <w:ind w:firstLine="709"/>
        <w:jc w:val="both"/>
        <w:rPr>
          <w:bCs/>
        </w:rPr>
      </w:pPr>
      <w:r>
        <w:rPr>
          <w:rStyle w:val="a8"/>
          <w:b w:val="0"/>
        </w:rPr>
        <w:t xml:space="preserve">Актуализированная комплексная программа социально-экономического развития  муниципального образования Вындиноостровское сельское поселение на 2012-2015 годы. </w:t>
      </w:r>
    </w:p>
    <w:p w:rsidR="0066678E" w:rsidRDefault="0066678E" w:rsidP="0066678E">
      <w:pPr>
        <w:ind w:firstLine="709"/>
        <w:jc w:val="both"/>
        <w:rPr>
          <w:rStyle w:val="a8"/>
        </w:rPr>
      </w:pPr>
    </w:p>
    <w:p w:rsidR="0066678E" w:rsidRDefault="0066678E" w:rsidP="0066678E">
      <w:pPr>
        <w:ind w:firstLine="709"/>
        <w:jc w:val="both"/>
      </w:pPr>
      <w:r>
        <w:rPr>
          <w:rStyle w:val="a8"/>
        </w:rPr>
        <w:t>Заказчик актуализированной  программы:</w:t>
      </w:r>
    </w:p>
    <w:p w:rsidR="0066678E" w:rsidRDefault="0066678E" w:rsidP="0066678E">
      <w:pPr>
        <w:ind w:firstLine="709"/>
        <w:jc w:val="both"/>
        <w:rPr>
          <w:rStyle w:val="a8"/>
          <w:b w:val="0"/>
          <w:bCs w:val="0"/>
        </w:rPr>
      </w:pPr>
      <w:r>
        <w:t>Совет  депутатов муниципального образования Вындиноостровское сельское поселение Волховского муниципального района Ленинградской области</w:t>
      </w:r>
    </w:p>
    <w:p w:rsidR="0066678E" w:rsidRDefault="0066678E" w:rsidP="0066678E">
      <w:pPr>
        <w:shd w:val="clear" w:color="auto" w:fill="FFFFFF"/>
        <w:jc w:val="both"/>
        <w:rPr>
          <w:rStyle w:val="a8"/>
          <w:b w:val="0"/>
        </w:rPr>
      </w:pPr>
    </w:p>
    <w:p w:rsidR="0066678E" w:rsidRDefault="0066678E" w:rsidP="0066678E">
      <w:pPr>
        <w:shd w:val="clear" w:color="auto" w:fill="FFFFFF"/>
        <w:ind w:firstLine="709"/>
      </w:pPr>
      <w:r>
        <w:rPr>
          <w:rStyle w:val="a8"/>
        </w:rPr>
        <w:t>Разработчик актуализированной программы: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t>Администрация</w:t>
      </w:r>
      <w:r>
        <w:rPr>
          <w:rStyle w:val="a8"/>
          <w:b w:val="0"/>
        </w:rPr>
        <w:t xml:space="preserve"> </w:t>
      </w:r>
      <w:r>
        <w:t>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Style w:val="a8"/>
          <w:b w:val="0"/>
        </w:rPr>
        <w:t xml:space="preserve"> </w:t>
      </w:r>
    </w:p>
    <w:p w:rsidR="0066678E" w:rsidRDefault="0066678E" w:rsidP="0066678E">
      <w:pPr>
        <w:shd w:val="clear" w:color="auto" w:fill="FFFFFF"/>
        <w:jc w:val="both"/>
      </w:pP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rStyle w:val="a8"/>
        </w:rPr>
        <w:t>Исполнители актуализированной программы:</w:t>
      </w:r>
    </w:p>
    <w:p w:rsidR="0066678E" w:rsidRDefault="0066678E" w:rsidP="0066678E">
      <w:pPr>
        <w:ind w:firstLine="709"/>
        <w:jc w:val="both"/>
      </w:pPr>
      <w:r>
        <w:t>Администрация</w:t>
      </w:r>
      <w:r>
        <w:rPr>
          <w:rStyle w:val="a8"/>
          <w:b w:val="0"/>
        </w:rPr>
        <w:t xml:space="preserve"> </w:t>
      </w:r>
      <w:r>
        <w:t>муниципального образования Вындиноостровское сельское поселение Волховского муниципального района Ленинградской области</w:t>
      </w:r>
      <w:r>
        <w:rPr>
          <w:rStyle w:val="a8"/>
          <w:b w:val="0"/>
        </w:rPr>
        <w:t xml:space="preserve">, </w:t>
      </w:r>
      <w:r>
        <w:t>организации, определяемые на конкурсной основе и договорной основе в соответствии с законодательством РФ,  Ленинградской области и нормативно-правовыми актами муниципального образования  Вындиноостровское сельское поселение.</w:t>
      </w:r>
    </w:p>
    <w:p w:rsidR="0066678E" w:rsidRDefault="0066678E" w:rsidP="0066678E">
      <w:pPr>
        <w:jc w:val="both"/>
        <w:rPr>
          <w:b/>
        </w:rPr>
      </w:pPr>
    </w:p>
    <w:p w:rsidR="0066678E" w:rsidRDefault="0066678E" w:rsidP="0066678E">
      <w:pPr>
        <w:ind w:firstLine="709"/>
        <w:jc w:val="both"/>
      </w:pPr>
      <w:r>
        <w:rPr>
          <w:b/>
        </w:rPr>
        <w:t>Основная цель актуализированной программы:</w:t>
      </w:r>
    </w:p>
    <w:p w:rsidR="0066678E" w:rsidRDefault="0066678E" w:rsidP="0066678E">
      <w:pPr>
        <w:ind w:firstLine="709"/>
        <w:jc w:val="both"/>
      </w:pPr>
      <w:r>
        <w:t>Повышение уровня жизни населения, в том числе на основе развития социальной инфраструктуры, жилищной сферы, создание условий для гармоничного развития подрастающего поколения, сохранение культурного наследия, развития предпринимательства, развитие экономического потенциала сельского поселения.</w:t>
      </w:r>
    </w:p>
    <w:p w:rsidR="0066678E" w:rsidRDefault="0066678E" w:rsidP="0066678E">
      <w:pPr>
        <w:jc w:val="both"/>
        <w:rPr>
          <w:b/>
        </w:rPr>
      </w:pPr>
    </w:p>
    <w:p w:rsidR="0066678E" w:rsidRDefault="0066678E" w:rsidP="0066678E">
      <w:pPr>
        <w:ind w:firstLine="709"/>
        <w:jc w:val="both"/>
        <w:rPr>
          <w:b/>
        </w:rPr>
      </w:pPr>
      <w:r>
        <w:rPr>
          <w:b/>
        </w:rPr>
        <w:t xml:space="preserve">Основные задачи актуализированной программы: 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реализация приоритетных национальных проектов;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обеспеченность населения учреждениями культуры и спорта;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lastRenderedPageBreak/>
        <w:t>создание условий для развития услуг связи, общественного питания, торговли, бытового обслуживания, культуры, физической культуры и массового спорта;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создание условий для развития сельскохозяйственного производства;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содействие развитию малого и среднего предпринимательства;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содействие в организации </w:t>
      </w:r>
      <w:proofErr w:type="spellStart"/>
      <w:r>
        <w:t>электро</w:t>
      </w:r>
      <w:proofErr w:type="spellEnd"/>
      <w:r>
        <w:t>- и газоснабжения населённых пунктов;</w:t>
      </w:r>
    </w:p>
    <w:p w:rsidR="0066678E" w:rsidRDefault="0066678E" w:rsidP="0066678E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другие.</w:t>
      </w:r>
    </w:p>
    <w:p w:rsidR="0066678E" w:rsidRDefault="0066678E" w:rsidP="0066678E">
      <w:pPr>
        <w:shd w:val="clear" w:color="auto" w:fill="FFFFFF"/>
        <w:jc w:val="both"/>
        <w:rPr>
          <w:rStyle w:val="a8"/>
          <w:b w:val="0"/>
        </w:rPr>
      </w:pPr>
    </w:p>
    <w:p w:rsidR="0066678E" w:rsidRDefault="0066678E" w:rsidP="0066678E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</w:t>
      </w:r>
      <w:r>
        <w:rPr>
          <w:rStyle w:val="a8"/>
          <w:sz w:val="28"/>
          <w:szCs w:val="28"/>
        </w:rPr>
        <w:t>актуализированной</w:t>
      </w:r>
      <w:r>
        <w:rPr>
          <w:b/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</w:t>
      </w:r>
    </w:p>
    <w:p w:rsidR="0066678E" w:rsidRDefault="0066678E" w:rsidP="0066678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течение 2012-2015 годов.</w:t>
      </w:r>
    </w:p>
    <w:p w:rsidR="0066678E" w:rsidRDefault="0066678E" w:rsidP="0066678E">
      <w:pPr>
        <w:shd w:val="clear" w:color="auto" w:fill="FFFFFF"/>
        <w:ind w:firstLine="709"/>
        <w:jc w:val="both"/>
        <w:rPr>
          <w:szCs w:val="28"/>
        </w:rPr>
      </w:pPr>
    </w:p>
    <w:p w:rsidR="0066678E" w:rsidRDefault="0066678E" w:rsidP="0066678E">
      <w:pPr>
        <w:shd w:val="clear" w:color="auto" w:fill="FFFFFF"/>
        <w:jc w:val="center"/>
        <w:rPr>
          <w:b/>
          <w:szCs w:val="28"/>
        </w:rPr>
      </w:pPr>
    </w:p>
    <w:p w:rsidR="0066678E" w:rsidRDefault="0066678E" w:rsidP="0066678E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ОСНОВНОЕ СОДЕРЖАНИЕ АКТУАЛИЗИРОВАННОЙ ПРОГРАММЫ</w:t>
      </w:r>
    </w:p>
    <w:p w:rsidR="0066678E" w:rsidRDefault="0066678E" w:rsidP="0066678E">
      <w:pPr>
        <w:shd w:val="clear" w:color="auto" w:fill="FFFFFF"/>
        <w:tabs>
          <w:tab w:val="left" w:pos="1134"/>
        </w:tabs>
        <w:ind w:left="360"/>
        <w:jc w:val="both"/>
        <w:rPr>
          <w:szCs w:val="28"/>
        </w:rPr>
      </w:pPr>
    </w:p>
    <w:p w:rsidR="0066678E" w:rsidRDefault="0066678E" w:rsidP="0066678E">
      <w:pPr>
        <w:shd w:val="clear" w:color="auto" w:fill="FFFFFF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Основные разделы:</w:t>
      </w:r>
    </w:p>
    <w:p w:rsidR="0066678E" w:rsidRDefault="0066678E" w:rsidP="0066678E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общая характеристика муниципального образования Вындиноостровское сельское поселение;</w:t>
      </w:r>
    </w:p>
    <w:p w:rsidR="0066678E" w:rsidRDefault="0066678E" w:rsidP="0066678E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оценка исходного состояния и проблемы социально-экономического развития муниципального образования Вындиноостровское сельское поселение;</w:t>
      </w:r>
    </w:p>
    <w:p w:rsidR="0066678E" w:rsidRDefault="0066678E" w:rsidP="0066678E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цели и задачи социально-экономического развития муниципального образования Вындиноостровское сельское поселение;</w:t>
      </w:r>
    </w:p>
    <w:p w:rsidR="0066678E" w:rsidRDefault="0066678E" w:rsidP="0066678E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ожидаемые конечные результаты реализации программы;</w:t>
      </w:r>
    </w:p>
    <w:p w:rsidR="0066678E" w:rsidRDefault="0066678E" w:rsidP="0066678E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выводы и заключения.</w:t>
      </w:r>
    </w:p>
    <w:p w:rsidR="0066678E" w:rsidRDefault="0066678E" w:rsidP="0066678E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Кроме основных разделов Комплексная программа содержит приложения -</w:t>
      </w:r>
      <w:r>
        <w:rPr>
          <w:bCs/>
          <w:szCs w:val="28"/>
        </w:rPr>
        <w:t xml:space="preserve"> долгосрочные целевые  программы</w:t>
      </w:r>
      <w:r>
        <w:rPr>
          <w:szCs w:val="28"/>
        </w:rPr>
        <w:t>:</w:t>
      </w:r>
    </w:p>
    <w:p w:rsidR="0066678E" w:rsidRDefault="0066678E" w:rsidP="0066678E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szCs w:val="28"/>
        </w:rPr>
        <w:t>предупреждение чрезвычайных ситуаций и стихийных бедствий на 2012 и на плановый период 2013, 2014 и 2015 годов (приложение № 1);</w:t>
      </w:r>
    </w:p>
    <w:p w:rsidR="0066678E" w:rsidRDefault="0066678E" w:rsidP="0066678E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</w:rPr>
      </w:pPr>
      <w:r>
        <w:rPr>
          <w:szCs w:val="28"/>
        </w:rPr>
        <w:t>профилактика и подготовка к тушению лесных пожаров</w:t>
      </w:r>
      <w:r>
        <w:rPr>
          <w:b/>
          <w:sz w:val="24"/>
          <w:szCs w:val="24"/>
        </w:rPr>
        <w:t xml:space="preserve"> </w:t>
      </w:r>
      <w:r>
        <w:rPr>
          <w:szCs w:val="28"/>
        </w:rPr>
        <w:t>на 2012 и на плановый период 2013, 2014 и 2015 годов</w:t>
      </w:r>
      <w:r>
        <w:rPr>
          <w:bCs/>
        </w:rPr>
        <w:t xml:space="preserve"> (приложение № 1)</w:t>
      </w:r>
      <w:r>
        <w:rPr>
          <w:szCs w:val="28"/>
        </w:rPr>
        <w:t>.</w:t>
      </w:r>
    </w:p>
    <w:p w:rsidR="0066678E" w:rsidRDefault="0066678E" w:rsidP="0066678E">
      <w:pPr>
        <w:shd w:val="clear" w:color="auto" w:fill="FFFFFF"/>
        <w:jc w:val="center"/>
        <w:rPr>
          <w:b/>
          <w:szCs w:val="28"/>
        </w:rPr>
      </w:pPr>
    </w:p>
    <w:p w:rsidR="0066678E" w:rsidRDefault="0066678E" w:rsidP="0066678E">
      <w:pPr>
        <w:numPr>
          <w:ilvl w:val="0"/>
          <w:numId w:val="5"/>
        </w:num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Общая характеристика  муниципального образования </w:t>
      </w:r>
    </w:p>
    <w:p w:rsidR="0066678E" w:rsidRDefault="0066678E" w:rsidP="0066678E">
      <w:pPr>
        <w:shd w:val="clear" w:color="auto" w:fill="FFFFFF"/>
        <w:ind w:left="360"/>
        <w:jc w:val="center"/>
        <w:rPr>
          <w:b/>
          <w:szCs w:val="28"/>
        </w:rPr>
      </w:pPr>
      <w:r>
        <w:rPr>
          <w:b/>
          <w:szCs w:val="28"/>
        </w:rPr>
        <w:t>Вындиноостровское сельское поселение</w:t>
      </w:r>
    </w:p>
    <w:p w:rsidR="0066678E" w:rsidRDefault="0066678E" w:rsidP="0066678E">
      <w:pPr>
        <w:shd w:val="clear" w:color="auto" w:fill="FFFFFF"/>
        <w:ind w:firstLine="360"/>
        <w:jc w:val="both"/>
      </w:pPr>
      <w:r>
        <w:t xml:space="preserve">Вындиноостровское сельское поселение расположено на юго-западе Волховского муниципального района и граничит с </w:t>
      </w:r>
      <w:proofErr w:type="spellStart"/>
      <w:r>
        <w:t>Кисельнинским</w:t>
      </w:r>
      <w:proofErr w:type="spellEnd"/>
      <w:r>
        <w:t xml:space="preserve"> поселением, городом Волховом и </w:t>
      </w:r>
      <w:proofErr w:type="spellStart"/>
      <w:r>
        <w:t>Киришским</w:t>
      </w:r>
      <w:proofErr w:type="spellEnd"/>
      <w:r>
        <w:t xml:space="preserve"> муниципальным районом</w:t>
      </w:r>
      <w:proofErr w:type="gramStart"/>
      <w:r>
        <w:t xml:space="preserve">.. </w:t>
      </w:r>
      <w:proofErr w:type="gramEnd"/>
      <w:r>
        <w:t xml:space="preserve">Территория поселения составляет  33 тысячи кв. км. </w:t>
      </w:r>
      <w:r>
        <w:rPr>
          <w:szCs w:val="26"/>
        </w:rPr>
        <w:t xml:space="preserve">Численность проживающего населения - 1781 человек. Центром поселения является центральная усадьба </w:t>
      </w:r>
      <w:proofErr w:type="spellStart"/>
      <w:r>
        <w:rPr>
          <w:szCs w:val="26"/>
        </w:rPr>
        <w:t>Вындин</w:t>
      </w:r>
      <w:proofErr w:type="spellEnd"/>
      <w:r>
        <w:rPr>
          <w:szCs w:val="26"/>
        </w:rPr>
        <w:t xml:space="preserve"> Остров. Расстояние до районного центра - </w:t>
      </w:r>
      <w:proofErr w:type="gramStart"/>
      <w:r>
        <w:rPr>
          <w:szCs w:val="26"/>
        </w:rPr>
        <w:t>г</w:t>
      </w:r>
      <w:proofErr w:type="gramEnd"/>
      <w:r>
        <w:rPr>
          <w:szCs w:val="26"/>
        </w:rPr>
        <w:t>. Волхов15  км.</w:t>
      </w:r>
    </w:p>
    <w:p w:rsidR="0066678E" w:rsidRDefault="0066678E" w:rsidP="0066678E">
      <w:pPr>
        <w:ind w:firstLine="709"/>
        <w:jc w:val="both"/>
        <w:rPr>
          <w:szCs w:val="28"/>
        </w:rPr>
      </w:pPr>
      <w:r>
        <w:rPr>
          <w:szCs w:val="28"/>
        </w:rPr>
        <w:t xml:space="preserve">В состав муниципального образования Вындиноостровское сельское поселение входят 18 населенных пунктов: деревня Бор, деревня </w:t>
      </w:r>
      <w:proofErr w:type="spellStart"/>
      <w:r>
        <w:rPr>
          <w:szCs w:val="28"/>
        </w:rPr>
        <w:t>Боргино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Бороничево</w:t>
      </w:r>
      <w:proofErr w:type="gramStart"/>
      <w:r>
        <w:rPr>
          <w:szCs w:val="28"/>
        </w:rPr>
        <w:t>,д</w:t>
      </w:r>
      <w:proofErr w:type="gramEnd"/>
      <w:r>
        <w:rPr>
          <w:szCs w:val="28"/>
        </w:rPr>
        <w:t>еревня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Болотово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Вольково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Вындин</w:t>
      </w:r>
      <w:proofErr w:type="spellEnd"/>
      <w:r>
        <w:rPr>
          <w:szCs w:val="28"/>
        </w:rPr>
        <w:t xml:space="preserve"> Остров, деревня </w:t>
      </w:r>
      <w:proofErr w:type="spellStart"/>
      <w:r>
        <w:rPr>
          <w:szCs w:val="28"/>
        </w:rPr>
        <w:t>Гостинополье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Заднево</w:t>
      </w:r>
      <w:proofErr w:type="spellEnd"/>
      <w:r>
        <w:rPr>
          <w:szCs w:val="28"/>
        </w:rPr>
        <w:t xml:space="preserve">, деревня Залесье, деревня </w:t>
      </w:r>
      <w:proofErr w:type="spellStart"/>
      <w:r>
        <w:rPr>
          <w:szCs w:val="28"/>
        </w:rPr>
        <w:t>Козарево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Любыни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Моршагино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Морозово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Помялово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Плотичное</w:t>
      </w:r>
      <w:proofErr w:type="spellEnd"/>
      <w:r>
        <w:rPr>
          <w:szCs w:val="28"/>
        </w:rPr>
        <w:t xml:space="preserve">, деревня  </w:t>
      </w:r>
      <w:proofErr w:type="spellStart"/>
      <w:r>
        <w:rPr>
          <w:szCs w:val="28"/>
        </w:rPr>
        <w:t>Теребочево</w:t>
      </w:r>
      <w:proofErr w:type="spellEnd"/>
      <w:r>
        <w:rPr>
          <w:szCs w:val="28"/>
        </w:rPr>
        <w:t xml:space="preserve">, деревня </w:t>
      </w:r>
      <w:proofErr w:type="spellStart"/>
      <w:r>
        <w:rPr>
          <w:szCs w:val="28"/>
        </w:rPr>
        <w:t>Чажешно</w:t>
      </w:r>
      <w:proofErr w:type="spellEnd"/>
      <w:r>
        <w:rPr>
          <w:szCs w:val="28"/>
        </w:rPr>
        <w:t xml:space="preserve">, деревня Хотово . </w:t>
      </w:r>
    </w:p>
    <w:p w:rsidR="0066678E" w:rsidRDefault="0066678E" w:rsidP="0066678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ряде деревень, таких как </w:t>
      </w:r>
      <w:proofErr w:type="spellStart"/>
      <w:r>
        <w:rPr>
          <w:szCs w:val="28"/>
        </w:rPr>
        <w:t>Болотово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Помялово</w:t>
      </w:r>
      <w:proofErr w:type="spellEnd"/>
      <w:r>
        <w:rPr>
          <w:szCs w:val="28"/>
        </w:rPr>
        <w:t xml:space="preserve">, Залесье  нет местных жителей. </w:t>
      </w:r>
    </w:p>
    <w:p w:rsidR="0066678E" w:rsidRDefault="0066678E" w:rsidP="0066678E">
      <w:pPr>
        <w:ind w:firstLine="708"/>
        <w:jc w:val="both"/>
      </w:pPr>
      <w:r>
        <w:t xml:space="preserve">6 деревень расположены вдоль берега реки Волхов, что создает спрос населения Волховского района в приобретении земель в границах данных населенных пунктов. </w:t>
      </w:r>
    </w:p>
    <w:p w:rsidR="0066678E" w:rsidRDefault="0066678E" w:rsidP="0066678E">
      <w:pPr>
        <w:ind w:firstLine="708"/>
        <w:jc w:val="both"/>
        <w:rPr>
          <w:szCs w:val="28"/>
        </w:rPr>
      </w:pPr>
      <w:r>
        <w:rPr>
          <w:szCs w:val="28"/>
        </w:rPr>
        <w:t xml:space="preserve">Земли в границах муниципального образования составляют </w:t>
      </w:r>
      <w:smartTag w:uri="urn:schemas-microsoft-com:office:smarttags" w:element="metricconverter">
        <w:smartTagPr>
          <w:attr w:name="ProductID" w:val="33 010 га"/>
        </w:smartTagPr>
        <w:r>
          <w:rPr>
            <w:szCs w:val="28"/>
          </w:rPr>
          <w:t>33 010 га</w:t>
        </w:r>
      </w:smartTag>
      <w:r>
        <w:rPr>
          <w:szCs w:val="28"/>
        </w:rPr>
        <w:t>, в том числе:</w:t>
      </w:r>
    </w:p>
    <w:p w:rsidR="0066678E" w:rsidRDefault="0066678E" w:rsidP="0066678E">
      <w:pPr>
        <w:ind w:firstLine="708"/>
        <w:jc w:val="both"/>
        <w:rPr>
          <w:szCs w:val="28"/>
        </w:rPr>
      </w:pPr>
      <w:r>
        <w:rPr>
          <w:szCs w:val="28"/>
        </w:rPr>
        <w:t xml:space="preserve">- земли сельскохозяйственного назначения – </w:t>
      </w:r>
      <w:smartTag w:uri="urn:schemas-microsoft-com:office:smarttags" w:element="metricconverter">
        <w:smartTagPr>
          <w:attr w:name="ProductID" w:val="16920,26 га"/>
        </w:smartTagPr>
        <w:r>
          <w:rPr>
            <w:szCs w:val="28"/>
          </w:rPr>
          <w:t>16920,26 га</w:t>
        </w:r>
      </w:smartTag>
      <w:r>
        <w:rPr>
          <w:szCs w:val="28"/>
        </w:rPr>
        <w:t xml:space="preserve">; из них пашни – </w:t>
      </w:r>
      <w:smartTag w:uri="urn:schemas-microsoft-com:office:smarttags" w:element="metricconverter">
        <w:smartTagPr>
          <w:attr w:name="ProductID" w:val="1932,63 га"/>
        </w:smartTagPr>
        <w:r>
          <w:rPr>
            <w:szCs w:val="28"/>
          </w:rPr>
          <w:t>1932,63 га</w:t>
        </w:r>
      </w:smartTag>
      <w:r>
        <w:rPr>
          <w:szCs w:val="28"/>
        </w:rPr>
        <w:t>;</w:t>
      </w:r>
    </w:p>
    <w:p w:rsidR="0066678E" w:rsidRDefault="0066678E" w:rsidP="0066678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Земли</w:t>
      </w:r>
      <w:proofErr w:type="gramEnd"/>
      <w:r>
        <w:rPr>
          <w:szCs w:val="28"/>
        </w:rPr>
        <w:t xml:space="preserve"> находящиеся в собственности юридических лиц – </w:t>
      </w:r>
      <w:smartTag w:uri="urn:schemas-microsoft-com:office:smarttags" w:element="metricconverter">
        <w:smartTagPr>
          <w:attr w:name="ProductID" w:val="2426,19 га"/>
        </w:smartTagPr>
        <w:r>
          <w:rPr>
            <w:szCs w:val="28"/>
          </w:rPr>
          <w:t>2426,19 га</w:t>
        </w:r>
      </w:smartTag>
      <w:r>
        <w:rPr>
          <w:szCs w:val="28"/>
        </w:rPr>
        <w:t>;</w:t>
      </w:r>
    </w:p>
    <w:p w:rsidR="0066678E" w:rsidRDefault="0066678E" w:rsidP="0066678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Земли</w:t>
      </w:r>
      <w:proofErr w:type="gramEnd"/>
      <w:r>
        <w:rPr>
          <w:szCs w:val="28"/>
        </w:rPr>
        <w:t xml:space="preserve"> находящиеся в собственности физических лиц- </w:t>
      </w:r>
      <w:smartTag w:uri="urn:schemas-microsoft-com:office:smarttags" w:element="metricconverter">
        <w:smartTagPr>
          <w:attr w:name="ProductID" w:val="231,55 га"/>
        </w:smartTagPr>
        <w:r>
          <w:rPr>
            <w:szCs w:val="28"/>
          </w:rPr>
          <w:t>231,55 га</w:t>
        </w:r>
      </w:smartTag>
      <w:r>
        <w:rPr>
          <w:szCs w:val="28"/>
        </w:rPr>
        <w:t xml:space="preserve">, в том числе сельскохозяйственные угодья - </w:t>
      </w:r>
      <w:smartTag w:uri="urn:schemas-microsoft-com:office:smarttags" w:element="metricconverter">
        <w:smartTagPr>
          <w:attr w:name="ProductID" w:val="135,6 га"/>
        </w:smartTagPr>
        <w:r>
          <w:rPr>
            <w:szCs w:val="28"/>
          </w:rPr>
          <w:t>135,6 га</w:t>
        </w:r>
      </w:smartTag>
      <w:r>
        <w:rPr>
          <w:szCs w:val="28"/>
        </w:rPr>
        <w:t>;</w:t>
      </w:r>
    </w:p>
    <w:p w:rsidR="0066678E" w:rsidRDefault="0066678E" w:rsidP="0066678E">
      <w:pPr>
        <w:ind w:firstLine="708"/>
        <w:jc w:val="both"/>
        <w:rPr>
          <w:szCs w:val="28"/>
        </w:rPr>
      </w:pPr>
      <w:r>
        <w:rPr>
          <w:szCs w:val="28"/>
        </w:rPr>
        <w:t xml:space="preserve">- земли  населенных пунктов поселения - </w:t>
      </w:r>
      <w:smartTag w:uri="urn:schemas-microsoft-com:office:smarttags" w:element="metricconverter">
        <w:smartTagPr>
          <w:attr w:name="ProductID" w:val="916 га"/>
        </w:smartTagPr>
        <w:r>
          <w:rPr>
            <w:szCs w:val="28"/>
          </w:rPr>
          <w:t>916 га</w:t>
        </w:r>
      </w:smartTag>
      <w:r>
        <w:rPr>
          <w:szCs w:val="28"/>
        </w:rPr>
        <w:t>;</w:t>
      </w:r>
    </w:p>
    <w:p w:rsidR="0066678E" w:rsidRDefault="0066678E" w:rsidP="0066678E">
      <w:pPr>
        <w:ind w:firstLine="708"/>
        <w:jc w:val="both"/>
        <w:rPr>
          <w:szCs w:val="28"/>
        </w:rPr>
      </w:pPr>
      <w:r>
        <w:rPr>
          <w:szCs w:val="28"/>
        </w:rPr>
        <w:t xml:space="preserve">- земли лесного фонда – </w:t>
      </w:r>
      <w:smartTag w:uri="urn:schemas-microsoft-com:office:smarttags" w:element="metricconverter">
        <w:smartTagPr>
          <w:attr w:name="ProductID" w:val="24050 га"/>
        </w:smartTagPr>
        <w:r>
          <w:rPr>
            <w:szCs w:val="28"/>
          </w:rPr>
          <w:t>24050 га</w:t>
        </w:r>
      </w:smartTag>
      <w:r>
        <w:rPr>
          <w:szCs w:val="28"/>
        </w:rPr>
        <w:t>;</w:t>
      </w:r>
    </w:p>
    <w:p w:rsidR="0066678E" w:rsidRDefault="0066678E" w:rsidP="0066678E">
      <w:pPr>
        <w:ind w:firstLine="708"/>
        <w:jc w:val="both"/>
        <w:rPr>
          <w:szCs w:val="28"/>
        </w:rPr>
      </w:pPr>
      <w:r>
        <w:rPr>
          <w:szCs w:val="28"/>
        </w:rPr>
        <w:t xml:space="preserve">- земли промышленности, транспорта, связи </w:t>
      </w:r>
      <w:smartTag w:uri="urn:schemas-microsoft-com:office:smarttags" w:element="metricconverter">
        <w:smartTagPr>
          <w:attr w:name="ProductID" w:val="-66,81 га"/>
        </w:smartTagPr>
        <w:r>
          <w:rPr>
            <w:szCs w:val="28"/>
          </w:rPr>
          <w:t>-66,81 га</w:t>
        </w:r>
      </w:smartTag>
      <w:r>
        <w:rPr>
          <w:szCs w:val="28"/>
        </w:rPr>
        <w:t xml:space="preserve">. </w:t>
      </w:r>
    </w:p>
    <w:p w:rsidR="0066678E" w:rsidRDefault="0066678E" w:rsidP="0066678E">
      <w:pPr>
        <w:shd w:val="clear" w:color="auto" w:fill="FFFFFF"/>
        <w:ind w:firstLine="709"/>
        <w:jc w:val="both"/>
        <w:rPr>
          <w:szCs w:val="26"/>
        </w:rPr>
      </w:pPr>
      <w:r>
        <w:rPr>
          <w:szCs w:val="26"/>
        </w:rPr>
        <w:t>Из промышленных предприятий на территории поселения зарегистрировано сельскохозяйственное предприятие ЗАО «Светлана».</w:t>
      </w:r>
    </w:p>
    <w:p w:rsidR="0066678E" w:rsidRDefault="0066678E" w:rsidP="0066678E">
      <w:pPr>
        <w:shd w:val="clear" w:color="auto" w:fill="FFFFFF"/>
        <w:jc w:val="both"/>
        <w:rPr>
          <w:szCs w:val="26"/>
        </w:rPr>
      </w:pP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szCs w:val="26"/>
        </w:rPr>
        <w:t xml:space="preserve">Социальная сфера поселения представлена следующими учреждениями: МОБУ </w:t>
      </w:r>
      <w:proofErr w:type="spellStart"/>
      <w:r>
        <w:rPr>
          <w:szCs w:val="26"/>
        </w:rPr>
        <w:t>Гостинопольская</w:t>
      </w:r>
      <w:proofErr w:type="spellEnd"/>
      <w:r>
        <w:rPr>
          <w:szCs w:val="26"/>
        </w:rPr>
        <w:t xml:space="preserve"> основная общеобразовательная школа (д. </w:t>
      </w:r>
      <w:proofErr w:type="spellStart"/>
      <w:r>
        <w:rPr>
          <w:szCs w:val="26"/>
        </w:rPr>
        <w:t>Вындин</w:t>
      </w:r>
      <w:proofErr w:type="spellEnd"/>
      <w:r>
        <w:rPr>
          <w:szCs w:val="26"/>
        </w:rPr>
        <w:t xml:space="preserve"> Остров),   фельдшерско-акушерским пунктом (д. </w:t>
      </w:r>
      <w:proofErr w:type="spellStart"/>
      <w:r>
        <w:rPr>
          <w:szCs w:val="26"/>
        </w:rPr>
        <w:t>Вындин</w:t>
      </w:r>
      <w:proofErr w:type="spellEnd"/>
      <w:r>
        <w:rPr>
          <w:szCs w:val="26"/>
        </w:rPr>
        <w:t xml:space="preserve"> Остров), МБУКС «</w:t>
      </w:r>
      <w:proofErr w:type="spellStart"/>
      <w:r>
        <w:rPr>
          <w:szCs w:val="26"/>
        </w:rPr>
        <w:t>Вындиноостровский</w:t>
      </w:r>
      <w:proofErr w:type="spellEnd"/>
      <w:r>
        <w:rPr>
          <w:szCs w:val="26"/>
        </w:rPr>
        <w:t xml:space="preserve"> Центр Досуга» (д. </w:t>
      </w:r>
      <w:proofErr w:type="spellStart"/>
      <w:r>
        <w:rPr>
          <w:szCs w:val="26"/>
        </w:rPr>
        <w:t>Вындин</w:t>
      </w:r>
      <w:proofErr w:type="spellEnd"/>
      <w:r>
        <w:rPr>
          <w:szCs w:val="26"/>
        </w:rPr>
        <w:t xml:space="preserve"> Остров),  филиалом ФГУ «Почта России», производственным участком </w:t>
      </w:r>
      <w:proofErr w:type="spellStart"/>
      <w:r>
        <w:rPr>
          <w:szCs w:val="26"/>
        </w:rPr>
        <w:t>Вындин</w:t>
      </w:r>
      <w:proofErr w:type="spellEnd"/>
      <w:r>
        <w:rPr>
          <w:szCs w:val="26"/>
        </w:rPr>
        <w:t xml:space="preserve"> Остров ОАО «Волховский ЖКК», филиалом Кировского Сбербанка. Обеспечение населения продуктами питания и товаром первой необходимости осуществляется через сеть предприятий малого и среднего бизнеса: </w:t>
      </w:r>
      <w:proofErr w:type="gramStart"/>
      <w:r>
        <w:rPr>
          <w:szCs w:val="26"/>
        </w:rPr>
        <w:t xml:space="preserve">ООО «Мария», ООО «Фортуна», ООО «Катюша», </w:t>
      </w:r>
      <w:proofErr w:type="spellStart"/>
      <w:r>
        <w:rPr>
          <w:szCs w:val="26"/>
        </w:rPr>
        <w:t>Волховское</w:t>
      </w:r>
      <w:proofErr w:type="spellEnd"/>
      <w:r>
        <w:rPr>
          <w:szCs w:val="26"/>
        </w:rPr>
        <w:t xml:space="preserve"> РАЙПО, ИП «Журавлева», ИП «Григорьева».</w:t>
      </w:r>
      <w:proofErr w:type="gramEnd"/>
      <w:r>
        <w:rPr>
          <w:szCs w:val="26"/>
        </w:rPr>
        <w:t xml:space="preserve"> НА территории </w:t>
      </w:r>
      <w:proofErr w:type="spellStart"/>
      <w:r>
        <w:rPr>
          <w:szCs w:val="26"/>
        </w:rPr>
        <w:t>Вындин</w:t>
      </w:r>
      <w:proofErr w:type="spellEnd"/>
      <w:r>
        <w:rPr>
          <w:szCs w:val="26"/>
        </w:rPr>
        <w:t xml:space="preserve"> Острова функционирует  кафе «Белый Лебедь»</w:t>
      </w:r>
      <w:proofErr w:type="gramStart"/>
      <w:r>
        <w:rPr>
          <w:szCs w:val="26"/>
        </w:rPr>
        <w:t>,О</w:t>
      </w:r>
      <w:proofErr w:type="gramEnd"/>
      <w:r>
        <w:rPr>
          <w:szCs w:val="26"/>
        </w:rPr>
        <w:t xml:space="preserve">ОО «Мария». </w:t>
      </w:r>
    </w:p>
    <w:p w:rsidR="0066678E" w:rsidRDefault="0066678E" w:rsidP="0066678E">
      <w:pPr>
        <w:ind w:firstLine="540"/>
        <w:jc w:val="both"/>
      </w:pPr>
      <w:r>
        <w:t xml:space="preserve">Из бытовых услуг на территории работает общественная  баня. Количество </w:t>
      </w:r>
      <w:proofErr w:type="spellStart"/>
      <w:r>
        <w:t>помывочных</w:t>
      </w:r>
      <w:proofErr w:type="spellEnd"/>
      <w:r>
        <w:t xml:space="preserve"> мест  - 30.</w:t>
      </w:r>
    </w:p>
    <w:p w:rsidR="0066678E" w:rsidRDefault="0066678E" w:rsidP="0066678E">
      <w:pPr>
        <w:shd w:val="clear" w:color="auto" w:fill="FFFFFF"/>
        <w:ind w:firstLine="709"/>
        <w:jc w:val="both"/>
        <w:rPr>
          <w:szCs w:val="26"/>
        </w:rPr>
      </w:pPr>
      <w:r>
        <w:t>Телефонная связь во всех населенных пунктах муниципального образования  осуществляется через таксофоны, индивидуальные телефонные точки, мобильную связь.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szCs w:val="26"/>
        </w:rPr>
        <w:t xml:space="preserve"> Транспортное сообщение с районным центром  - </w:t>
      </w:r>
      <w:proofErr w:type="gramStart"/>
      <w:r>
        <w:rPr>
          <w:szCs w:val="26"/>
        </w:rPr>
        <w:t>г</w:t>
      </w:r>
      <w:proofErr w:type="gramEnd"/>
      <w:r>
        <w:rPr>
          <w:szCs w:val="26"/>
        </w:rPr>
        <w:t>. Волхов осуществляется автобусным маршрутом № 26, железнодорожным сообщением, частным автотранспортом.</w:t>
      </w:r>
    </w:p>
    <w:p w:rsidR="0066678E" w:rsidRDefault="0066678E" w:rsidP="0066678E">
      <w:pPr>
        <w:shd w:val="clear" w:color="auto" w:fill="FFFFFF"/>
        <w:ind w:firstLine="422"/>
        <w:jc w:val="both"/>
      </w:pPr>
    </w:p>
    <w:p w:rsidR="0066678E" w:rsidRDefault="0066678E" w:rsidP="0066678E">
      <w:pPr>
        <w:numPr>
          <w:ilvl w:val="0"/>
          <w:numId w:val="5"/>
        </w:num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Оценка исходного состояния и проблемы  социально-экономического развития   муниципального образования Вындиноостровское сельское поселение</w:t>
      </w:r>
    </w:p>
    <w:p w:rsidR="0066678E" w:rsidRDefault="0066678E" w:rsidP="0066678E">
      <w:pPr>
        <w:jc w:val="both"/>
        <w:rPr>
          <w:rStyle w:val="a8"/>
        </w:rPr>
      </w:pPr>
      <w:r>
        <w:rPr>
          <w:b/>
          <w:szCs w:val="28"/>
        </w:rPr>
        <w:t xml:space="preserve">                                             </w:t>
      </w:r>
      <w:r>
        <w:rPr>
          <w:rStyle w:val="a8"/>
        </w:rPr>
        <w:t>Демографическая ситуация</w:t>
      </w:r>
    </w:p>
    <w:p w:rsidR="0066678E" w:rsidRDefault="0066678E" w:rsidP="0066678E">
      <w:pPr>
        <w:ind w:firstLine="709"/>
        <w:jc w:val="both"/>
      </w:pPr>
    </w:p>
    <w:p w:rsidR="0066678E" w:rsidRDefault="0066678E" w:rsidP="0066678E">
      <w:pPr>
        <w:ind w:firstLine="708"/>
        <w:jc w:val="both"/>
      </w:pPr>
      <w:r>
        <w:t xml:space="preserve">Численность постоянного населения  муниципального образования Вындиноостровское сельское поселение не снижается за счет миграции. В 2010 году среднегодовая численность населения составляла 1792  человека. В 2011 году </w:t>
      </w:r>
      <w:r>
        <w:lastRenderedPageBreak/>
        <w:t>ожидается незначительный прирост населения в среднем на 5-6 человек. В 2012 году - 1797 человек, 2013 году - 1798  человек, 2014 - 1801 человек, 2015 - 1803 человек.</w:t>
      </w:r>
      <w:r>
        <w:rPr>
          <w:b/>
          <w:color w:val="FF0000"/>
          <w:sz w:val="32"/>
          <w:szCs w:val="32"/>
        </w:rPr>
        <w:t xml:space="preserve"> </w:t>
      </w:r>
    </w:p>
    <w:p w:rsidR="0066678E" w:rsidRDefault="0066678E" w:rsidP="0066678E">
      <w:pPr>
        <w:keepNext/>
        <w:framePr w:dropCap="drop" w:lines="3" w:wrap="around" w:vAnchor="text" w:hAnchor="text"/>
        <w:spacing w:line="827" w:lineRule="exact"/>
        <w:textAlignment w:val="baseline"/>
        <w:rPr>
          <w:color w:val="FF0000"/>
          <w:position w:val="-11"/>
          <w:szCs w:val="28"/>
        </w:rPr>
      </w:pPr>
    </w:p>
    <w:p w:rsidR="0066678E" w:rsidRDefault="0066678E" w:rsidP="0066678E">
      <w:pPr>
        <w:rPr>
          <w:szCs w:val="28"/>
        </w:rPr>
      </w:pPr>
      <w:r>
        <w:rPr>
          <w:szCs w:val="28"/>
        </w:rPr>
        <w:t xml:space="preserve">По </w:t>
      </w:r>
      <w:r>
        <w:t xml:space="preserve"> </w:t>
      </w:r>
      <w:r>
        <w:rPr>
          <w:szCs w:val="28"/>
        </w:rPr>
        <w:t>возрастному  составу  - основная часть населения муниципального образования  - 62% -это трудоспособное население в возрасте от 18 до 55 лет. Среди них -25 % молодежь в возрасте от 18 до 30 лет.</w:t>
      </w:r>
    </w:p>
    <w:p w:rsidR="0066678E" w:rsidRDefault="0066678E" w:rsidP="0066678E">
      <w:r>
        <w:t xml:space="preserve">  </w:t>
      </w:r>
      <w:r w:rsidR="00064FDB">
        <w:pict>
          <v:group id="_x0000_s1026" editas="canvas" style="width:522pt;height:245.4pt;mso-position-horizontal-relative:char;mso-position-vertical-relative:line" coordorigin="540,180" coordsize="10440,49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0;top:180;width:10440;height:4908" o:preferrelative="f">
              <v:fill o:detectmouseclick="t"/>
              <v:path o:extrusionok="t" o:connecttype="none"/>
            </v:shape>
            <v:shape id="_x0000_s1028" style="position:absolute;left:3126;top:2257;width:751;height:943" coordsize="487,611" path="m487,243hdc372,90,191,,,hal,611,487,243hdxe" fillcolor="fuchsia" strokeweight=".6pt">
              <v:path arrowok="t"/>
            </v:shape>
            <v:shape id="_x0000_s1029" style="position:absolute;left:3126;top:2632;width:873;height:568" coordsize="566,368" path="m566,139hdc546,89,520,42,487,hal,368,566,139hdxe" fillcolor="aqua" strokeweight=".6pt">
              <v:path arrowok="t"/>
            </v:shape>
            <v:shape id="_x0000_s1030" style="position:absolute;left:3126;top:2847;width:942;height:1226" coordsize="611,795" path="m228,795hdc459,702,611,478,611,229,611,150,595,72,566,hal,229,228,795hdxe" fillcolor="#f60" strokeweight=".6pt">
              <v:path arrowok="t"/>
            </v:shape>
            <v:shape id="_x0000_s1031" style="position:absolute;left:2184;top:2847;width:1294;height:1296" coordsize="839,840" path="m44,hdc15,72,,150,,228,,566,273,840,611,840v78,-1,156,-16,228,-45hal611,229,44,hdxe" fillcolor="lime" strokeweight=".6pt">
              <v:path arrowok="t"/>
            </v:shape>
            <v:shape id="_x0000_s1032" style="position:absolute;left:2252;top:2257;width:874;height:943" coordsize="567,611" path="m566,hdc317,,93,151,,382hal567,611,566,hdxe" fillcolor="#606" strokeweight=".6pt">
              <v:path arrowok="t"/>
            </v:shape>
            <v:rect id="_x0000_s1033" style="position:absolute;left:1440;top:720;width:7302;height:321" filled="f" stroked="f">
              <v:textbox style="mso-next-textbox:#_x0000_s1033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</w:rPr>
                      <w:t>Состав населения МО Вындиноостровское сельское поселение</w:t>
                    </w:r>
                  </w:p>
                </w:txbxContent>
              </v:textbox>
            </v:rect>
            <v:shape id="_x0000_s1034" style="position:absolute;left:3539;top:2095;width:90;height:258" coordsize="58,167" path="m58,l21,,,167e" filled="f" strokeweight="0">
              <v:path arrowok="t"/>
            </v:shape>
            <v:shape id="_x0000_s1035" style="position:absolute;left:3942;top:2691;width:122;height:37" coordsize="79,24" path="m79,l42,,,24e" filled="f" strokeweight="0">
              <v:path arrowok="t"/>
            </v:shape>
            <v:rect id="_x0000_s1036" style="position:absolute;left:3655;top:1853;width:637;height:322;mso-wrap-style:none" filled="f" stroked="f">
              <v:textbox style="mso-next-textbox:#_x0000_s1036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дети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37" style="position:absolute;left:3698;top:2105;width:514;height:322;mso-wrap-style:none" filled="f" stroked="f">
              <v:textbox style="mso-next-textbox:#_x0000_s1037;mso-fit-shape-to-text:t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15%</w:t>
                    </w:r>
                  </w:p>
                </w:txbxContent>
              </v:textbox>
            </v:rect>
            <v:rect id="_x0000_s1038" style="position:absolute;left:4090;top:2449;width:1355;height:322;mso-wrap-style:none" filled="f" stroked="f">
              <v:textbox style="mso-next-textbox:#_x0000_s1038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подростки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4449;top:2700;width:374;height:322;mso-wrap-style:none" filled="f" stroked="f">
              <v:textbox style="mso-next-textbox:#_x0000_s1039;mso-fit-shape-to-text:t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4%</w:t>
                    </w:r>
                  </w:p>
                </w:txbxContent>
              </v:textbox>
            </v:rect>
            <v:rect id="_x0000_s1040" style="position:absolute;left:4332;top:3317;width:1469;height:322;mso-wrap-style:none" filled="f" stroked="f">
              <v:textbox style="mso-next-textbox:#_x0000_s1040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молодежь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_x0000_s1041" style="position:absolute;left:4045;top:3569;width:2248;height:322;mso-wrap-style:none" filled="f" stroked="f">
              <v:textbox style="mso-next-textbox:#_x0000_s1041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возрасте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от</w:t>
                    </w:r>
                    <w:proofErr w:type="spellEnd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 xml:space="preserve"> 18 </w:t>
                    </w:r>
                    <w:proofErr w:type="spell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до</w:t>
                    </w:r>
                    <w:proofErr w:type="spellEnd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4589;top:3820;width:766;height:322;mso-wrap-style:none" filled="f" stroked="f">
              <v:textbox style="mso-next-textbox:#_x0000_s1042;mso-fit-shape-to-text:t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30лет</w:t>
                    </w:r>
                  </w:p>
                </w:txbxContent>
              </v:textbox>
            </v:rect>
            <v:rect id="_x0000_s1043" style="position:absolute;left:4680;top:4072;width:514;height:322;mso-wrap-style:none" filled="f" stroked="f">
              <v:textbox style="mso-next-textbox:#_x0000_s1043;mso-fit-shape-to-text:t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25%</w:t>
                    </w:r>
                  </w:p>
                </w:txbxContent>
              </v:textbox>
            </v:rect>
            <v:rect id="_x0000_s1044" style="position:absolute;left:1202;top:3941;width:1604;height:322;mso-wrap-style:none" filled="f" stroked="f">
              <v:textbox style="mso-next-textbox:#_x0000_s1044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работающее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1333;top:4192;width:1248;height:322;mso-wrap-style:none" filled="f" stroked="f">
              <v:textbox style="mso-next-textbox:#_x0000_s1045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население</w:t>
                    </w:r>
                    <w:proofErr w:type="spellEnd"/>
                    <w:proofErr w:type="gramEnd"/>
                  </w:p>
                </w:txbxContent>
              </v:textbox>
            </v:rect>
            <v:rect id="_x0000_s1046" style="position:absolute;left:1602;top:4444;width:514;height:322;mso-wrap-style:none" filled="f" stroked="f">
              <v:textbox style="mso-next-textbox:#_x0000_s1046;mso-fit-shape-to-text:t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</w:rPr>
                      <w:t>62</w:t>
                    </w:r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47" style="position:absolute;left:1446;top:1858;width:1470;height:322;mso-wrap-style:none" filled="f" stroked="f">
              <v:textbox style="mso-next-textbox:#_x0000_s1047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пенсионеры</w:t>
                    </w:r>
                    <w:proofErr w:type="spellEnd"/>
                    <w:proofErr w:type="gramEnd"/>
                  </w:p>
                </w:txbxContent>
              </v:textbox>
            </v:rect>
            <v:rect id="_x0000_s1048" style="position:absolute;left:1796;top:2109;width:514;height:322;mso-wrap-style:none" filled="f" stroked="f">
              <v:textbox style="mso-next-textbox:#_x0000_s1048;mso-fit-shape-to-text:t" inset="0,0,0,0">
                <w:txbxContent>
                  <w:p w:rsidR="00CB322E" w:rsidRDefault="00CB322E" w:rsidP="0066678E">
                    <w:r>
                      <w:rPr>
                        <w:b/>
                        <w:bCs/>
                        <w:i/>
                        <w:iCs/>
                        <w:color w:val="000000"/>
                        <w:lang w:val="en-US"/>
                      </w:rPr>
                      <w:t>19%</w:t>
                    </w:r>
                  </w:p>
                </w:txbxContent>
              </v:textbox>
            </v:rect>
            <v:rect id="_x0000_s1049" style="position:absolute;left:6192;top:1620;width:4111;height:3060" strokeweight="0"/>
            <v:rect id="_x0000_s1050" style="position:absolute;left:6200;top:1956;width:128;height:129" fillcolor="fuchsia" strokeweight=".6pt"/>
            <v:rect id="_x0000_s1051" style="position:absolute;left:6379;top:1906;width:539;height:322;mso-wrap-style:none" filled="f" stroked="f">
              <v:textbox style="mso-next-textbox:#_x0000_s1051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дети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52" style="position:absolute;left:6200;top:2489;width:128;height:128" fillcolor="aqua" strokeweight=".6pt"/>
            <v:rect id="_x0000_s1053" style="position:absolute;left:6379;top:2438;width:1245;height:322;mso-wrap-style:none" filled="f" stroked="f">
              <v:textbox style="mso-next-textbox:#_x0000_s1053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подростки</w:t>
                    </w:r>
                    <w:proofErr w:type="spellEnd"/>
                    <w:proofErr w:type="gramEnd"/>
                  </w:p>
                </w:txbxContent>
              </v:textbox>
            </v:rect>
            <v:rect id="_x0000_s1054" style="position:absolute;left:6200;top:3020;width:128;height:128" fillcolor="#f60" strokeweight=".6pt"/>
            <v:rect id="_x0000_s1055" style="position:absolute;left:6379;top:2969;width:3510;height:322;mso-wrap-style:none" filled="f" stroked="f">
              <v:textbox style="mso-next-textbox:#_x0000_s1055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молодежь</w:t>
                    </w:r>
                    <w:proofErr w:type="spellEnd"/>
                    <w:proofErr w:type="gramEnd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 xml:space="preserve"> в </w:t>
                    </w:r>
                    <w:proofErr w:type="spell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возрасте</w:t>
                    </w:r>
                    <w:proofErr w:type="spellEnd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от</w:t>
                    </w:r>
                    <w:proofErr w:type="spellEnd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 xml:space="preserve"> 18 </w:t>
                    </w:r>
                    <w:proofErr w:type="spell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до</w:t>
                    </w:r>
                    <w:proofErr w:type="spellEnd"/>
                  </w:p>
                </w:txbxContent>
              </v:textbox>
            </v:rect>
            <v:rect id="_x0000_s1056" style="position:absolute;left:6379;top:3199;width:2764;height:644;mso-wrap-style:none" filled="f" stroked="f">
              <v:textbox style="mso-next-textbox:#_x0000_s1056;mso-fit-shape-to-text:t" inset="0,0,0,0">
                <w:txbxContent>
                  <w:p w:rsidR="00CB322E" w:rsidRDefault="00CB322E" w:rsidP="0066678E">
                    <w:pPr>
                      <w:rPr>
                        <w:bCs/>
                        <w:iCs/>
                        <w:color w:val="000000"/>
                      </w:rPr>
                    </w:pPr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30</w:t>
                    </w:r>
                    <w:r>
                      <w:rPr>
                        <w:bCs/>
                        <w:iCs/>
                        <w:color w:val="000000"/>
                      </w:rPr>
                      <w:t xml:space="preserve">   лет</w:t>
                    </w:r>
                  </w:p>
                  <w:p w:rsidR="00CB322E" w:rsidRDefault="00CB322E" w:rsidP="0066678E">
                    <w:r>
                      <w:t>Работающее население</w:t>
                    </w:r>
                  </w:p>
                </w:txbxContent>
              </v:textbox>
            </v:rect>
            <v:rect id="_x0000_s1057" style="position:absolute;left:6200;top:3552;width:128;height:128" fillcolor="lime" strokeweight=".6pt"/>
            <v:rect id="_x0000_s1058" style="position:absolute;left:6379;top:3501;width:127;height:322;mso-wrap-style:none" filled="f" stroked="f">
              <v:textbox style="mso-next-textbox:#_x0000_s1058;mso-fit-shape-to-text:t" inset="0,0,0,0">
                <w:txbxContent>
                  <w:p w:rsidR="00CB322E" w:rsidRDefault="00CB322E" w:rsidP="0066678E"/>
                </w:txbxContent>
              </v:textbox>
            </v:rect>
            <v:rect id="_x0000_s1059" style="position:absolute;left:6200;top:4083;width:128;height:128" fillcolor="#606" strokeweight=".6pt"/>
            <v:rect id="_x0000_s1060" style="position:absolute;left:6379;top:4032;width:1441;height:322;mso-wrap-style:none" filled="f" stroked="f">
              <v:textbox style="mso-next-textbox:#_x0000_s1060;mso-fit-shape-to-text:t" inset="0,0,0,0">
                <w:txbxContent>
                  <w:p w:rsidR="00CB322E" w:rsidRDefault="00CB322E" w:rsidP="0066678E">
                    <w:proofErr w:type="spellStart"/>
                    <w:proofErr w:type="gramStart"/>
                    <w:r>
                      <w:rPr>
                        <w:bCs/>
                        <w:iCs/>
                        <w:color w:val="000000"/>
                        <w:lang w:val="en-US"/>
                      </w:rPr>
                      <w:t>пенсионеры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66678E" w:rsidRDefault="0066678E" w:rsidP="0066678E">
      <w:pPr>
        <w:keepNext/>
        <w:framePr w:dropCap="drop" w:lines="3" w:wrap="around" w:vAnchor="text" w:hAnchor="text"/>
        <w:spacing w:line="965" w:lineRule="exact"/>
        <w:jc w:val="both"/>
        <w:textAlignment w:val="baseline"/>
        <w:rPr>
          <w:color w:val="FF0000"/>
          <w:position w:val="-13"/>
          <w:sz w:val="130"/>
          <w:szCs w:val="28"/>
        </w:rPr>
      </w:pPr>
      <w:r>
        <w:rPr>
          <w:color w:val="FF0000"/>
          <w:position w:val="-13"/>
          <w:sz w:val="130"/>
          <w:szCs w:val="28"/>
        </w:rPr>
        <w:t xml:space="preserve"> </w:t>
      </w:r>
    </w:p>
    <w:p w:rsidR="0066678E" w:rsidRDefault="0066678E" w:rsidP="0066678E">
      <w:pPr>
        <w:jc w:val="both"/>
        <w:rPr>
          <w:szCs w:val="28"/>
        </w:rPr>
      </w:pPr>
      <w:r>
        <w:rPr>
          <w:szCs w:val="28"/>
        </w:rPr>
        <w:t xml:space="preserve">В муниципальном образовании Вындиноостровское сельское поселение,   отмечается повышение  численности населения за счет миграции. </w:t>
      </w:r>
    </w:p>
    <w:p w:rsidR="0066678E" w:rsidRDefault="0066678E" w:rsidP="0066678E">
      <w:pPr>
        <w:jc w:val="both"/>
        <w:rPr>
          <w:szCs w:val="28"/>
        </w:rPr>
      </w:pPr>
      <w:r>
        <w:rPr>
          <w:szCs w:val="28"/>
        </w:rPr>
        <w:t>Рождаемость населения на протяжении ряда лет уступает  смертности. В 2010 году смертность населения в 1,8 раза превышает рождаемость. В 2011 за 9 месяцев рождаемость составила  14  человек, смертность 9   человек.</w:t>
      </w:r>
    </w:p>
    <w:p w:rsidR="0066678E" w:rsidRDefault="0066678E" w:rsidP="0066678E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66678E" w:rsidRDefault="0066678E" w:rsidP="0066678E">
      <w:r>
        <w:lastRenderedPageBreak/>
        <w:t xml:space="preserve">     </w:t>
      </w:r>
      <w:r>
        <w:rPr>
          <w:noProof/>
        </w:rPr>
        <w:drawing>
          <wp:inline distT="0" distB="0" distL="0" distR="0">
            <wp:extent cx="5934075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8E" w:rsidRDefault="0066678E" w:rsidP="0066678E">
      <w:pPr>
        <w:jc w:val="both"/>
        <w:rPr>
          <w:szCs w:val="28"/>
        </w:rPr>
      </w:pPr>
      <w:r>
        <w:rPr>
          <w:szCs w:val="28"/>
        </w:rPr>
        <w:t>В среднем число умерших превышает число родившихся, в связи с этим показатель естественного прироста населения на протяжении пяти лет остается отрицательным.</w:t>
      </w:r>
    </w:p>
    <w:p w:rsidR="0066678E" w:rsidRDefault="0066678E" w:rsidP="0066678E">
      <w:pPr>
        <w:tabs>
          <w:tab w:val="left" w:pos="1050"/>
        </w:tabs>
      </w:pPr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172720</wp:posOffset>
            </wp:positionV>
            <wp:extent cx="6238875" cy="3381375"/>
            <wp:effectExtent l="0" t="0" r="0" b="0"/>
            <wp:wrapTight wrapText="bothSides">
              <wp:wrapPolygon edited="0">
                <wp:start x="0" y="243"/>
                <wp:lineTo x="0" y="21296"/>
                <wp:lineTo x="21567" y="21296"/>
                <wp:lineTo x="21567" y="243"/>
                <wp:lineTo x="0" y="243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78E" w:rsidRDefault="0066678E" w:rsidP="0066678E">
      <w:pPr>
        <w:ind w:firstLine="709"/>
        <w:jc w:val="both"/>
      </w:pPr>
    </w:p>
    <w:p w:rsidR="0066678E" w:rsidRDefault="0066678E" w:rsidP="0066678E">
      <w:pPr>
        <w:ind w:firstLine="709"/>
        <w:jc w:val="both"/>
      </w:pPr>
    </w:p>
    <w:p w:rsidR="0066678E" w:rsidRDefault="0066678E" w:rsidP="0066678E">
      <w:pPr>
        <w:ind w:firstLine="709"/>
        <w:jc w:val="both"/>
        <w:rPr>
          <w:b/>
          <w:bCs/>
        </w:rPr>
      </w:pPr>
      <w:r>
        <w:t xml:space="preserve"> </w:t>
      </w:r>
    </w:p>
    <w:p w:rsidR="0066678E" w:rsidRDefault="0066678E" w:rsidP="0066678E">
      <w:pPr>
        <w:ind w:firstLine="709"/>
        <w:jc w:val="both"/>
      </w:pPr>
      <w:r>
        <w:t>Одним из факторов ухудшения демографической ситуации является  высокий показатель заболеваемости,  рост инвалидности, смертности. Основной причиной заболеваемости и смертности является низкий социальный уровень жизни населения.</w:t>
      </w:r>
    </w:p>
    <w:p w:rsidR="0066678E" w:rsidRDefault="0066678E" w:rsidP="0066678E">
      <w:pPr>
        <w:ind w:firstLine="708"/>
        <w:jc w:val="both"/>
        <w:rPr>
          <w:rStyle w:val="a8"/>
        </w:rPr>
      </w:pPr>
      <w:r>
        <w:rPr>
          <w:rStyle w:val="a8"/>
        </w:rPr>
        <w:t>Жилищные условия населения и коммунальное хозяйство</w:t>
      </w:r>
    </w:p>
    <w:p w:rsidR="0066678E" w:rsidRDefault="0066678E" w:rsidP="0066678E">
      <w:pPr>
        <w:ind w:firstLine="709"/>
        <w:jc w:val="both"/>
      </w:pPr>
      <w:r>
        <w:rPr>
          <w:rStyle w:val="a8"/>
        </w:rPr>
        <w:lastRenderedPageBreak/>
        <w:t xml:space="preserve"> </w:t>
      </w:r>
      <w:r>
        <w:t>На территории муниципального образования Вындиноостровское сельское поселение жилищный фонд представлен  частным жилым сектором и муниципальным многоквартирным фондом.</w:t>
      </w:r>
    </w:p>
    <w:p w:rsidR="0066678E" w:rsidRDefault="0066678E" w:rsidP="0066678E">
      <w:pPr>
        <w:ind w:firstLine="709"/>
        <w:jc w:val="both"/>
      </w:pPr>
      <w:r>
        <w:t xml:space="preserve"> Частный жилой фонд насчитывает – 378  дом, площадью 15,1 тыс.кв</w:t>
      </w:r>
      <w:proofErr w:type="gramStart"/>
      <w:r>
        <w:t>.м</w:t>
      </w:r>
      <w:proofErr w:type="gramEnd"/>
    </w:p>
    <w:p w:rsidR="0066678E" w:rsidRDefault="0066678E" w:rsidP="0066678E">
      <w:pPr>
        <w:ind w:firstLine="709"/>
        <w:jc w:val="both"/>
      </w:pPr>
      <w:r>
        <w:t xml:space="preserve"> Муниципальный жилой фонд - 17</w:t>
      </w:r>
      <w:r>
        <w:rPr>
          <w:szCs w:val="28"/>
        </w:rPr>
        <w:t xml:space="preserve"> многоквартирных домов</w:t>
      </w:r>
      <w:r>
        <w:t xml:space="preserve"> общей площадью 19,2 тыс. кв.м. Количество квартир 381. Из них в муниципальной собственности- 113 квартир, в собственности граждан – 268 квартиры,</w:t>
      </w:r>
    </w:p>
    <w:p w:rsidR="0066678E" w:rsidRDefault="0066678E" w:rsidP="0066678E">
      <w:pPr>
        <w:ind w:firstLine="709"/>
        <w:jc w:val="both"/>
      </w:pPr>
      <w:r>
        <w:t>Три дома барачного типа. Количество квартир -12. Собственность муниципальная. Общая площадь 360 кв.м.</w:t>
      </w:r>
    </w:p>
    <w:p w:rsidR="0066678E" w:rsidRDefault="0066678E" w:rsidP="0066678E">
      <w:pPr>
        <w:ind w:firstLine="709"/>
        <w:jc w:val="both"/>
      </w:pPr>
      <w:r>
        <w:t xml:space="preserve"> На территории поселения имеется ведомственный жилой фонд: это жилые дома ЗАО «Светлана», количество домов 26, площадь жилого фонда 1233,13 кв</w:t>
      </w:r>
      <w:proofErr w:type="gramStart"/>
      <w:r>
        <w:t>.м</w:t>
      </w:r>
      <w:proofErr w:type="gramEnd"/>
      <w:r>
        <w:t>, количество проживающих – 116 человек, ведомственный жилой фонд Министерства Обороны Российской Федерации- 12-ти квартирный жилой дом, площадью 290 кв.м;</w:t>
      </w:r>
    </w:p>
    <w:p w:rsidR="0066678E" w:rsidRDefault="0066678E" w:rsidP="0066678E">
      <w:pPr>
        <w:ind w:firstLine="709"/>
        <w:jc w:val="both"/>
      </w:pPr>
      <w:r>
        <w:t>В среднем на одного жителя сельского поселения приходится 18,4 кв.м. общей площади.</w:t>
      </w:r>
    </w:p>
    <w:p w:rsidR="0066678E" w:rsidRDefault="0066678E" w:rsidP="0066678E">
      <w:pPr>
        <w:ind w:firstLine="709"/>
        <w:jc w:val="both"/>
      </w:pPr>
      <w:r>
        <w:t xml:space="preserve">На учёте для улучшения жилищных условий состоит 12 семей. </w:t>
      </w:r>
    </w:p>
    <w:p w:rsidR="0066678E" w:rsidRDefault="0066678E" w:rsidP="0066678E">
      <w:pPr>
        <w:ind w:firstLine="709"/>
        <w:jc w:val="both"/>
      </w:pPr>
      <w:r>
        <w:t>В  муниципальном образовании Вындиноостровское сельское поселение имеется проблема жилья. Нового многоквартирного строительства не ведется.</w:t>
      </w:r>
    </w:p>
    <w:p w:rsidR="0066678E" w:rsidRDefault="0066678E" w:rsidP="0066678E">
      <w:pPr>
        <w:jc w:val="both"/>
      </w:pPr>
      <w:r>
        <w:t>Жилищный фонд 80-х годов построек и требует ремонта. В поселении отсутствуют строительные фирмы, и нет предпринимателей, имеющих лицензию на строительство и ремонт жилья.</w:t>
      </w:r>
    </w:p>
    <w:p w:rsidR="0066678E" w:rsidRDefault="0066678E" w:rsidP="0066678E">
      <w:pPr>
        <w:ind w:firstLine="709"/>
        <w:jc w:val="both"/>
        <w:rPr>
          <w:b/>
          <w:i/>
        </w:rPr>
      </w:pPr>
      <w:r>
        <w:rPr>
          <w:b/>
          <w:i/>
        </w:rPr>
        <w:t>Коммунальное хозяйство:</w:t>
      </w:r>
    </w:p>
    <w:p w:rsidR="0066678E" w:rsidRDefault="0066678E" w:rsidP="0066678E">
      <w:pPr>
        <w:shd w:val="clear" w:color="auto" w:fill="FFFFFF"/>
        <w:tabs>
          <w:tab w:val="left" w:pos="1134"/>
        </w:tabs>
      </w:pPr>
      <w:r>
        <w:t>- протяжённость водопроводных сетей – 18,5  км;</w:t>
      </w:r>
    </w:p>
    <w:p w:rsidR="0066678E" w:rsidRDefault="0066678E" w:rsidP="0066678E">
      <w:pPr>
        <w:shd w:val="clear" w:color="auto" w:fill="FFFFFF"/>
        <w:jc w:val="both"/>
      </w:pPr>
      <w:r>
        <w:t xml:space="preserve">- протяженность тепловых сетей – </w:t>
      </w:r>
      <w:smartTag w:uri="urn:schemas-microsoft-com:office:smarttags" w:element="metricconverter">
        <w:smartTagPr>
          <w:attr w:name="ProductID" w:val="6 км"/>
        </w:smartTagPr>
        <w:r>
          <w:t>6 км</w:t>
        </w:r>
      </w:smartTag>
      <w:r>
        <w:t xml:space="preserve"> в двухтрубном исполнении;</w:t>
      </w:r>
    </w:p>
    <w:p w:rsidR="0066678E" w:rsidRDefault="0066678E" w:rsidP="0066678E">
      <w:pPr>
        <w:shd w:val="clear" w:color="auto" w:fill="FFFFFF"/>
        <w:jc w:val="both"/>
      </w:pPr>
      <w:r>
        <w:t xml:space="preserve">- протяженность канализационных сетей - </w:t>
      </w:r>
      <w:smartTag w:uri="urn:schemas-microsoft-com:office:smarttags" w:element="metricconverter">
        <w:smartTagPr>
          <w:attr w:name="ProductID" w:val="14 км"/>
        </w:smartTagPr>
        <w:r>
          <w:t>14 км</w:t>
        </w:r>
      </w:smartTag>
      <w:r>
        <w:t>.</w:t>
      </w:r>
    </w:p>
    <w:p w:rsidR="0066678E" w:rsidRDefault="0066678E" w:rsidP="0066678E">
      <w:pPr>
        <w:tabs>
          <w:tab w:val="num" w:pos="0"/>
        </w:tabs>
        <w:jc w:val="both"/>
        <w:rPr>
          <w:bCs/>
          <w:iCs/>
          <w:lang w:eastAsia="ar-SA"/>
        </w:rPr>
      </w:pPr>
      <w:r>
        <w:t xml:space="preserve">- протяжённость электрических сетей - </w:t>
      </w:r>
      <w:smartTag w:uri="urn:schemas-microsoft-com:office:smarttags" w:element="metricconverter">
        <w:smartTagPr>
          <w:attr w:name="ProductID" w:val="123 км"/>
        </w:smartTagPr>
        <w:r>
          <w:t>123</w:t>
        </w:r>
        <w:r>
          <w:rPr>
            <w:bCs/>
            <w:iCs/>
            <w:lang w:eastAsia="ar-SA"/>
          </w:rPr>
          <w:t xml:space="preserve"> км</w:t>
        </w:r>
      </w:smartTag>
      <w:r>
        <w:rPr>
          <w:bCs/>
          <w:iCs/>
          <w:lang w:eastAsia="ar-SA"/>
        </w:rPr>
        <w:t xml:space="preserve"> (по муниципальному образованию), из них: </w:t>
      </w:r>
    </w:p>
    <w:p w:rsidR="0066678E" w:rsidRDefault="0066678E" w:rsidP="0066678E">
      <w:pPr>
        <w:ind w:left="360"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- </w:t>
      </w:r>
      <w:proofErr w:type="spellStart"/>
      <w:proofErr w:type="gramStart"/>
      <w:r>
        <w:rPr>
          <w:bCs/>
          <w:iCs/>
          <w:lang w:eastAsia="ar-SA"/>
        </w:rPr>
        <w:t>кабельные-воздушные</w:t>
      </w:r>
      <w:proofErr w:type="spellEnd"/>
      <w:proofErr w:type="gramEnd"/>
      <w:r>
        <w:rPr>
          <w:bCs/>
          <w:iCs/>
          <w:lang w:eastAsia="ar-SA"/>
        </w:rPr>
        <w:t xml:space="preserve"> линии напряжением 0,4 кВ - </w:t>
      </w:r>
      <w:smartTag w:uri="urn:schemas-microsoft-com:office:smarttags" w:element="metricconverter">
        <w:smartTagPr>
          <w:attr w:name="ProductID" w:val="42 км"/>
        </w:smartTagPr>
        <w:r>
          <w:rPr>
            <w:bCs/>
            <w:iCs/>
            <w:lang w:eastAsia="ar-SA"/>
          </w:rPr>
          <w:t>42 км</w:t>
        </w:r>
      </w:smartTag>
      <w:r>
        <w:rPr>
          <w:bCs/>
          <w:iCs/>
          <w:lang w:eastAsia="ar-SA"/>
        </w:rPr>
        <w:t>;</w:t>
      </w:r>
    </w:p>
    <w:p w:rsidR="0066678E" w:rsidRDefault="0066678E" w:rsidP="0066678E">
      <w:pPr>
        <w:ind w:left="360"/>
        <w:jc w:val="both"/>
        <w:rPr>
          <w:bCs/>
          <w:iCs/>
          <w:lang w:eastAsia="ar-SA"/>
        </w:rPr>
      </w:pPr>
      <w:r>
        <w:rPr>
          <w:bCs/>
          <w:iCs/>
          <w:lang w:eastAsia="ar-SA"/>
        </w:rPr>
        <w:t xml:space="preserve">- </w:t>
      </w:r>
      <w:proofErr w:type="spellStart"/>
      <w:proofErr w:type="gramStart"/>
      <w:r>
        <w:rPr>
          <w:bCs/>
          <w:iCs/>
          <w:lang w:eastAsia="ar-SA"/>
        </w:rPr>
        <w:t>кабельные-воздушные</w:t>
      </w:r>
      <w:proofErr w:type="spellEnd"/>
      <w:proofErr w:type="gramEnd"/>
      <w:r>
        <w:rPr>
          <w:bCs/>
          <w:iCs/>
          <w:lang w:eastAsia="ar-SA"/>
        </w:rPr>
        <w:t xml:space="preserve"> линии напряжением 10 кВ - </w:t>
      </w:r>
      <w:smartTag w:uri="urn:schemas-microsoft-com:office:smarttags" w:element="metricconverter">
        <w:smartTagPr>
          <w:attr w:name="ProductID" w:val="81 км"/>
        </w:smartTagPr>
        <w:r>
          <w:rPr>
            <w:bCs/>
            <w:iCs/>
            <w:lang w:eastAsia="ar-SA"/>
          </w:rPr>
          <w:t>81 км</w:t>
        </w:r>
      </w:smartTag>
      <w:r>
        <w:rPr>
          <w:bCs/>
          <w:iCs/>
          <w:lang w:eastAsia="ar-SA"/>
        </w:rPr>
        <w:t>;</w:t>
      </w:r>
    </w:p>
    <w:p w:rsidR="0066678E" w:rsidRDefault="0066678E" w:rsidP="0066678E">
      <w:pPr>
        <w:shd w:val="clear" w:color="auto" w:fill="FFFFFF"/>
        <w:jc w:val="both"/>
      </w:pPr>
      <w:r>
        <w:t>Количество трансформаторных подстанций на территории поселения – 53 шт. Обслуживающая организация ОАО «</w:t>
      </w:r>
      <w:proofErr w:type="spellStart"/>
      <w:r>
        <w:t>Ленэнерго</w:t>
      </w:r>
      <w:proofErr w:type="spellEnd"/>
      <w:r>
        <w:t>».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</w:rPr>
      </w:pP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</w:rPr>
      </w:pPr>
      <w:r>
        <w:rPr>
          <w:rStyle w:val="a8"/>
        </w:rPr>
        <w:t>Социальная инфраструктура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szCs w:val="26"/>
        </w:rPr>
        <w:t>Социальная сфера поселения представлена следующими учреждениями: МОБУ «</w:t>
      </w:r>
      <w:proofErr w:type="spellStart"/>
      <w:r>
        <w:rPr>
          <w:szCs w:val="26"/>
        </w:rPr>
        <w:t>Гостинопольская</w:t>
      </w:r>
      <w:proofErr w:type="spellEnd"/>
      <w:r>
        <w:rPr>
          <w:szCs w:val="26"/>
        </w:rPr>
        <w:t xml:space="preserve"> основная общеобразовательная школа». Обеспеченность о</w:t>
      </w:r>
      <w:r>
        <w:t>бщеобразовательными учреждениями - 250 мест на 92 учащихся. Средняя наполняемость классов в муниципальном учреждении образования составляет 11 человек. Численность обучающихся детей в первую смену в общеобразовательной школе составляет 100%.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szCs w:val="26"/>
        </w:rPr>
        <w:t>Детское дошкольное учреждение - у</w:t>
      </w:r>
      <w:r>
        <w:t>ровень фактической обеспеченности населения дошкольными учреждениями составляет - 75 мест на 45 человек.</w:t>
      </w:r>
    </w:p>
    <w:p w:rsidR="0066678E" w:rsidRDefault="0066678E" w:rsidP="0066678E">
      <w:pPr>
        <w:shd w:val="clear" w:color="auto" w:fill="FFFFFF"/>
        <w:ind w:firstLine="709"/>
        <w:jc w:val="both"/>
        <w:rPr>
          <w:b/>
        </w:rPr>
      </w:pPr>
      <w:r>
        <w:t xml:space="preserve">Лечебные учреждения поселения представлены 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Вындиноостровским</w:t>
      </w:r>
      <w:proofErr w:type="spellEnd"/>
      <w:r>
        <w:rPr>
          <w:szCs w:val="26"/>
        </w:rPr>
        <w:t xml:space="preserve"> фельдшерско-акушерским пунктом.</w:t>
      </w:r>
      <w:r>
        <w:t xml:space="preserve"> Уровень фактической обеспеченности населения амбулаторными учреждениями составляет - </w:t>
      </w:r>
      <w:r>
        <w:rPr>
          <w:b/>
        </w:rPr>
        <w:t xml:space="preserve">24 посещения в смену. </w:t>
      </w:r>
    </w:p>
    <w:p w:rsidR="0066678E" w:rsidRDefault="0066678E" w:rsidP="0066678E">
      <w:pPr>
        <w:shd w:val="clear" w:color="auto" w:fill="FFFFFF"/>
        <w:ind w:firstLine="709"/>
        <w:jc w:val="both"/>
        <w:rPr>
          <w:szCs w:val="26"/>
        </w:rPr>
      </w:pPr>
      <w:r>
        <w:lastRenderedPageBreak/>
        <w:t xml:space="preserve"> Обеспеченность населения муниципальными кадрами в муниципальных учреждениях здравоохранения составляет - 3 человека на 1792  человек населения.</w:t>
      </w:r>
    </w:p>
    <w:p w:rsidR="0066678E" w:rsidRDefault="0066678E" w:rsidP="0066678E">
      <w:pPr>
        <w:shd w:val="clear" w:color="auto" w:fill="FFFFFF"/>
        <w:ind w:firstLine="709"/>
        <w:jc w:val="both"/>
        <w:rPr>
          <w:szCs w:val="26"/>
        </w:rPr>
      </w:pPr>
      <w:r>
        <w:rPr>
          <w:szCs w:val="26"/>
        </w:rPr>
        <w:t>Учреждения культуры представлены МБУКС «</w:t>
      </w:r>
      <w:proofErr w:type="spellStart"/>
      <w:r>
        <w:rPr>
          <w:szCs w:val="26"/>
        </w:rPr>
        <w:t>Вындиноостровский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Досуговый</w:t>
      </w:r>
      <w:proofErr w:type="spellEnd"/>
      <w:r>
        <w:rPr>
          <w:szCs w:val="26"/>
        </w:rPr>
        <w:t xml:space="preserve"> центр» </w:t>
      </w:r>
      <w:proofErr w:type="gramStart"/>
      <w:r>
        <w:rPr>
          <w:szCs w:val="26"/>
        </w:rPr>
        <w:t>с</w:t>
      </w:r>
      <w:proofErr w:type="gramEnd"/>
      <w:r>
        <w:rPr>
          <w:szCs w:val="26"/>
        </w:rPr>
        <w:t xml:space="preserve"> зрительным залом вместимостью 100 человек и сельской библиотекой,  книжный фонд которой составляет более 11500 экземпляров книг. 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  <w:bCs w:val="0"/>
        </w:rPr>
      </w:pPr>
      <w:r>
        <w:t xml:space="preserve">Основной проблемой социальной сферы является уменьшение численности учеников. При норме наполняемости сельских школ 20 человек в классе имеется только 9-13.  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</w:rPr>
      </w:pP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rStyle w:val="a8"/>
        </w:rPr>
        <w:t>Т</w:t>
      </w:r>
      <w:r>
        <w:rPr>
          <w:b/>
          <w:szCs w:val="28"/>
        </w:rPr>
        <w:t>ранспорт, связь и дорожное хозяйство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szCs w:val="28"/>
        </w:rPr>
        <w:t>Транспортная связь</w:t>
      </w:r>
      <w:r>
        <w:rPr>
          <w:b/>
          <w:szCs w:val="28"/>
        </w:rPr>
        <w:t xml:space="preserve"> </w:t>
      </w:r>
      <w:r>
        <w:t>между населенными пунктами поселения осуществляется автобусным сообщением  - маршрут № 26, железнодорожным сообщением, личным автотранспортом.</w:t>
      </w:r>
    </w:p>
    <w:p w:rsidR="0066678E" w:rsidRDefault="0066678E" w:rsidP="0066678E">
      <w:pPr>
        <w:shd w:val="clear" w:color="auto" w:fill="FFFFFF"/>
        <w:ind w:firstLine="709"/>
        <w:jc w:val="both"/>
        <w:rPr>
          <w:b/>
          <w:bCs/>
        </w:rPr>
      </w:pPr>
      <w:r>
        <w:t xml:space="preserve">Услуги телефонной связи на территории сельского поселения представляет ОАО «Северо-Западный Телеком», услуги мобильной телефонной связи - </w:t>
      </w:r>
      <w:r>
        <w:rPr>
          <w:szCs w:val="26"/>
        </w:rPr>
        <w:t xml:space="preserve"> ОАО «МТС».</w:t>
      </w:r>
    </w:p>
    <w:p w:rsidR="0066678E" w:rsidRDefault="0066678E" w:rsidP="0066678E">
      <w:pPr>
        <w:shd w:val="clear" w:color="auto" w:fill="FFFFFF"/>
        <w:ind w:firstLine="709"/>
        <w:jc w:val="both"/>
        <w:rPr>
          <w:b/>
          <w:bCs/>
        </w:rPr>
      </w:pPr>
      <w:r>
        <w:t xml:space="preserve">Население пользуется услугами телефонной связи по выбору. В населённых пунктах  муниципального образования </w:t>
      </w:r>
      <w:proofErr w:type="spellStart"/>
      <w:r>
        <w:t>Вындиноостровкое</w:t>
      </w:r>
      <w:proofErr w:type="spellEnd"/>
      <w:r>
        <w:t xml:space="preserve"> сельское поселение установлено 18  таксофонов.</w:t>
      </w:r>
      <w:r>
        <w:tab/>
      </w:r>
    </w:p>
    <w:p w:rsidR="0066678E" w:rsidRDefault="0066678E" w:rsidP="0066678E">
      <w:pPr>
        <w:shd w:val="clear" w:color="auto" w:fill="FFFFFF"/>
        <w:ind w:firstLine="709"/>
        <w:jc w:val="both"/>
        <w:rPr>
          <w:b/>
          <w:bCs/>
        </w:rPr>
      </w:pPr>
      <w:r>
        <w:rPr>
          <w:szCs w:val="28"/>
        </w:rPr>
        <w:t xml:space="preserve">В настоящее время протяженность автомобильных дорог общего пользования- </w:t>
      </w:r>
      <w:smartTag w:uri="urn:schemas-microsoft-com:office:smarttags" w:element="metricconverter">
        <w:smartTagPr>
          <w:attr w:name="ProductID" w:val="62,95 км"/>
        </w:smartTagPr>
        <w:r>
          <w:rPr>
            <w:szCs w:val="28"/>
          </w:rPr>
          <w:t>62,95 км</w:t>
        </w:r>
      </w:smartTag>
      <w:r>
        <w:rPr>
          <w:szCs w:val="28"/>
        </w:rPr>
        <w:t xml:space="preserve">, из них </w:t>
      </w:r>
      <w:proofErr w:type="spellStart"/>
      <w:r>
        <w:rPr>
          <w:szCs w:val="28"/>
        </w:rPr>
        <w:t>внутрипоселенческих</w:t>
      </w:r>
      <w:proofErr w:type="spellEnd"/>
      <w:r>
        <w:rPr>
          <w:szCs w:val="28"/>
        </w:rPr>
        <w:t xml:space="preserve"> </w:t>
      </w:r>
      <w:r>
        <w:rPr>
          <w:b/>
          <w:szCs w:val="28"/>
        </w:rPr>
        <w:t xml:space="preserve">– </w:t>
      </w:r>
      <w:smartTag w:uri="urn:schemas-microsoft-com:office:smarttags" w:element="metricconverter">
        <w:smartTagPr>
          <w:attr w:name="ProductID" w:val="17,52 км"/>
        </w:smartTagPr>
        <w:r>
          <w:rPr>
            <w:b/>
            <w:szCs w:val="28"/>
          </w:rPr>
          <w:t>17,52 км</w:t>
        </w:r>
      </w:smartTag>
      <w:r>
        <w:rPr>
          <w:szCs w:val="28"/>
        </w:rPr>
        <w:t>, в том числе с асфальтобетонным покрытием 50% дорог. Увеличившаяся за последнее время интенсивность движения тяжелогрузного автотранспорта приводит к быстрому разрушению дорожных покрытий, следствием чего является необходимость в увеличении объемов ремонтно-восстановительных дорожных работ. Протяженность автодорог, требующих проведения капитального ремонта и реконструкции составляет более 60 % от общей протяженности.</w:t>
      </w:r>
    </w:p>
    <w:p w:rsidR="0066678E" w:rsidRDefault="0066678E" w:rsidP="0066678E">
      <w:pPr>
        <w:shd w:val="clear" w:color="auto" w:fill="FFFFFF"/>
        <w:jc w:val="both"/>
        <w:rPr>
          <w:rStyle w:val="a8"/>
        </w:rPr>
      </w:pP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</w:rPr>
      </w:pPr>
      <w:r>
        <w:rPr>
          <w:rStyle w:val="a8"/>
        </w:rPr>
        <w:t>Сельское хозяйство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В муниципальном образовании Вындиноостровское сельское поселение зарегистрированы из сельскохозяйственных предприятий ЗАО «Светлана», количество рабочих мест 28, ОАО «Волховский </w:t>
      </w:r>
      <w:proofErr w:type="spellStart"/>
      <w:r>
        <w:rPr>
          <w:rStyle w:val="a8"/>
          <w:b w:val="0"/>
        </w:rPr>
        <w:t>броллер</w:t>
      </w:r>
      <w:proofErr w:type="spellEnd"/>
      <w:r>
        <w:rPr>
          <w:rStyle w:val="a8"/>
          <w:b w:val="0"/>
        </w:rPr>
        <w:t>», по производству мяса птицы, которое находится на этапе разработки проектно-сметной документации. Количество новых рабочих мест, которые появятся при вводе производства в эксплуатацию -120. Выпуск продукции-5000 голов в час, 30 000 сутки.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20 крестьянско-фермерских хозяйств. Действующих нет.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</w:rPr>
      </w:pPr>
      <w:r>
        <w:rPr>
          <w:rStyle w:val="a8"/>
          <w:b w:val="0"/>
        </w:rPr>
        <w:t>В личных подсобных хозяйствах граждан имеется 15 коров.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</w:rPr>
      </w:pPr>
      <w:r>
        <w:rPr>
          <w:rStyle w:val="a8"/>
          <w:b w:val="0"/>
        </w:rPr>
        <w:t xml:space="preserve"> 918 граждан имеют земельные участки, на которых выращивают овощи, плодово-ягодные культуры, на площади </w:t>
      </w:r>
      <w:smartTag w:uri="urn:schemas-microsoft-com:office:smarttags" w:element="metricconverter">
        <w:smartTagPr>
          <w:attr w:name="ProductID" w:val="136,35 га"/>
        </w:smartTagPr>
        <w:r>
          <w:rPr>
            <w:rStyle w:val="a8"/>
            <w:b w:val="0"/>
          </w:rPr>
          <w:t>136,35 га</w:t>
        </w:r>
      </w:smartTag>
      <w:r>
        <w:rPr>
          <w:rStyle w:val="a8"/>
          <w:b w:val="0"/>
        </w:rPr>
        <w:t xml:space="preserve">. Из них жители Санкт-Петербурга 169, на площади </w:t>
      </w:r>
      <w:smartTag w:uri="urn:schemas-microsoft-com:office:smarttags" w:element="metricconverter">
        <w:smartTagPr>
          <w:attr w:name="ProductID" w:val="-21,66 га"/>
        </w:smartTagPr>
        <w:r>
          <w:rPr>
            <w:rStyle w:val="a8"/>
            <w:b w:val="0"/>
          </w:rPr>
          <w:t>-21,66 га</w:t>
        </w:r>
      </w:smartTag>
      <w:r>
        <w:rPr>
          <w:rStyle w:val="a8"/>
          <w:b w:val="0"/>
        </w:rPr>
        <w:t>.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</w:rPr>
      </w:pP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</w:rPr>
      </w:pPr>
      <w:r>
        <w:rPr>
          <w:rStyle w:val="a8"/>
        </w:rPr>
        <w:t>Малое предпринимательство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t xml:space="preserve">Работа администрации в этом секторе экономики направлена на создание условий для развития малого предпринимательства путём координации действий администрации  муниципального образования Вындиноостровское сельское </w:t>
      </w:r>
      <w:r>
        <w:lastRenderedPageBreak/>
        <w:t>поселение с администрацией  Волховского муниципального района</w:t>
      </w:r>
      <w:proofErr w:type="gramStart"/>
      <w:r>
        <w:t xml:space="preserve"> .</w:t>
      </w:r>
      <w:proofErr w:type="gramEnd"/>
      <w:r>
        <w:t xml:space="preserve"> Поддержка и развитие малого предпринимательства является одним из приоритетных направлений развития  и одним из важных инструментов решения ряда социально-экономических проблем, в том числе создания рабочих мест, снижения уровня безработицы на территории муниципального образования.  </w:t>
      </w:r>
    </w:p>
    <w:p w:rsidR="0066678E" w:rsidRDefault="0066678E" w:rsidP="0066678E">
      <w:pPr>
        <w:shd w:val="clear" w:color="auto" w:fill="FFFFFF"/>
        <w:ind w:firstLine="709"/>
        <w:jc w:val="both"/>
        <w:rPr>
          <w:b/>
          <w:bCs/>
        </w:rPr>
      </w:pPr>
    </w:p>
    <w:p w:rsidR="0066678E" w:rsidRDefault="0066678E" w:rsidP="0066678E">
      <w:pPr>
        <w:shd w:val="clear" w:color="auto" w:fill="FFFFFF"/>
        <w:ind w:firstLine="709"/>
        <w:jc w:val="both"/>
      </w:pPr>
      <w:r>
        <w:rPr>
          <w:rStyle w:val="a8"/>
        </w:rPr>
        <w:t>Потребительский рынок</w:t>
      </w:r>
    </w:p>
    <w:p w:rsidR="0066678E" w:rsidRDefault="0066678E" w:rsidP="0066678E">
      <w:pPr>
        <w:shd w:val="clear" w:color="auto" w:fill="FFFFFF"/>
        <w:ind w:firstLine="709"/>
        <w:jc w:val="both"/>
      </w:pPr>
      <w:r>
        <w:t xml:space="preserve">Основным фактором, определяющим рост оборота розничной торговли, является рост платежеспособности населения. </w:t>
      </w:r>
    </w:p>
    <w:p w:rsidR="0066678E" w:rsidRDefault="0066678E" w:rsidP="0066678E">
      <w:pPr>
        <w:shd w:val="clear" w:color="auto" w:fill="FFFFFF"/>
        <w:ind w:firstLine="709"/>
        <w:jc w:val="both"/>
        <w:rPr>
          <w:rStyle w:val="a8"/>
          <w:b w:val="0"/>
          <w:bCs w:val="0"/>
        </w:rPr>
      </w:pPr>
      <w:r>
        <w:t xml:space="preserve">В населенных пунктах сельского поселения  работает 7 магазинов, из них 4 расположены на центральной усадьбе, что способствует конкурентоспособности реализуемых товаров и цен на их реализацию. Отдаленные населенные пункты, где проживает от 5 до 70 местных жителей, торговое обслуживание осуществляется </w:t>
      </w:r>
      <w:proofErr w:type="spellStart"/>
      <w:r>
        <w:t>автомагазином</w:t>
      </w:r>
      <w:proofErr w:type="spellEnd"/>
      <w:r>
        <w:t xml:space="preserve"> ООО «Фортуна». В прогнозируемом периоде тенденция ежегодного роста в розничной торговле продолжается качественном преобразованием сети предприятий торговли, формирования современных торговых точек.</w:t>
      </w:r>
    </w:p>
    <w:p w:rsidR="0066678E" w:rsidRDefault="0066678E" w:rsidP="0066678E">
      <w:pPr>
        <w:shd w:val="clear" w:color="auto" w:fill="FFFFFF"/>
        <w:jc w:val="both"/>
        <w:rPr>
          <w:rStyle w:val="a8"/>
          <w:sz w:val="24"/>
          <w:szCs w:val="24"/>
        </w:rPr>
      </w:pPr>
    </w:p>
    <w:p w:rsidR="0066678E" w:rsidRDefault="0066678E" w:rsidP="0066678E">
      <w:pPr>
        <w:shd w:val="clear" w:color="auto" w:fill="FFFFFF"/>
        <w:jc w:val="both"/>
        <w:rPr>
          <w:rStyle w:val="a8"/>
          <w:sz w:val="24"/>
          <w:szCs w:val="24"/>
        </w:rPr>
      </w:pPr>
      <w:r>
        <w:rPr>
          <w:rStyle w:val="a8"/>
          <w:sz w:val="24"/>
          <w:szCs w:val="24"/>
        </w:rPr>
        <w:t>Бюджет</w:t>
      </w:r>
    </w:p>
    <w:p w:rsidR="0066678E" w:rsidRDefault="0066678E" w:rsidP="0066678E">
      <w:pPr>
        <w:shd w:val="clear" w:color="auto" w:fill="FFFFFF"/>
        <w:jc w:val="both"/>
        <w:rPr>
          <w:rStyle w:val="a8"/>
          <w:b w:val="0"/>
          <w:bCs w:val="0"/>
          <w:sz w:val="24"/>
          <w:szCs w:val="24"/>
        </w:rPr>
      </w:pPr>
      <w:r>
        <w:rPr>
          <w:rStyle w:val="a8"/>
        </w:rPr>
        <w:t>Доходы бюджета</w:t>
      </w:r>
    </w:p>
    <w:p w:rsidR="0066678E" w:rsidRDefault="0066678E" w:rsidP="0066678E">
      <w:pPr>
        <w:pStyle w:val="a3"/>
        <w:ind w:right="6"/>
        <w:jc w:val="right"/>
        <w:rPr>
          <w:i/>
        </w:rPr>
      </w:pPr>
      <w:r>
        <w:rPr>
          <w:rStyle w:val="a8"/>
          <w:i/>
        </w:rPr>
        <w:t>тыс. руб.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4"/>
        <w:gridCol w:w="1071"/>
        <w:gridCol w:w="1071"/>
        <w:gridCol w:w="1043"/>
        <w:gridCol w:w="912"/>
      </w:tblGrid>
      <w:tr w:rsidR="0066678E" w:rsidTr="0066678E">
        <w:trPr>
          <w:cantSplit/>
          <w:trHeight w:val="567"/>
          <w:tblHeader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b/>
                  <w:sz w:val="24"/>
                  <w:szCs w:val="24"/>
                </w:rPr>
                <w:t>2012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sz w:val="24"/>
                  <w:szCs w:val="24"/>
                </w:rPr>
                <w:t>2013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sz w:val="24"/>
                  <w:szCs w:val="24"/>
                </w:rPr>
                <w:t>2014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sz w:val="24"/>
                  <w:szCs w:val="24"/>
                </w:rPr>
                <w:t>2015 г</w:t>
              </w:r>
            </w:smartTag>
            <w:r>
              <w:rPr>
                <w:b/>
                <w:sz w:val="24"/>
                <w:szCs w:val="24"/>
              </w:rPr>
              <w:t>.</w:t>
            </w:r>
          </w:p>
        </w:tc>
      </w:tr>
      <w:tr w:rsidR="0066678E" w:rsidTr="0066678E">
        <w:trPr>
          <w:cantSplit/>
          <w:trHeight w:val="164"/>
          <w:tblHeader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right="6"/>
            </w:pPr>
            <w:r>
              <w:t>Собственных доходов - всего,</w:t>
            </w:r>
          </w:p>
          <w:p w:rsidR="0066678E" w:rsidRDefault="0066678E">
            <w:pPr>
              <w:pStyle w:val="a3"/>
              <w:spacing w:before="0" w:beforeAutospacing="0" w:after="0" w:afterAutospacing="0"/>
              <w:ind w:right="6"/>
            </w:pPr>
            <w:r>
              <w:t>в том числе: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8E" w:rsidRDefault="0066678E">
            <w:pPr>
              <w:jc w:val="center"/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left="284"/>
            </w:pPr>
            <w:r>
              <w:t>налог на доходы физических лиц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</w:pPr>
            <w:r>
              <w:rPr>
                <w:sz w:val="24"/>
                <w:szCs w:val="24"/>
              </w:rPr>
              <w:t>228,4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</w:pPr>
            <w:r>
              <w:rPr>
                <w:sz w:val="24"/>
                <w:szCs w:val="24"/>
              </w:rPr>
              <w:t>228,4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</w:pPr>
            <w:r>
              <w:rPr>
                <w:sz w:val="24"/>
                <w:szCs w:val="24"/>
              </w:rPr>
              <w:t>228,4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left="284"/>
            </w:pPr>
            <w:r>
              <w:t>налог на имущество физических лиц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left="284"/>
            </w:pPr>
            <w:r>
              <w:t>земельный налог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left="284"/>
              <w:jc w:val="both"/>
            </w:pPr>
            <w:r>
              <w:t>доходы, получаемые в виде арендной платы за использование земельных участков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left="284"/>
              <w:jc w:val="both"/>
            </w:pPr>
            <w:r>
              <w:t>доходы, получаемые в виде арендной платы за использование муниципального имущества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left="284"/>
              <w:jc w:val="both"/>
            </w:pPr>
            <w:r>
              <w:t>прочие доходы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pStyle w:val="a3"/>
              <w:spacing w:before="0" w:beforeAutospacing="0" w:after="0" w:afterAutospacing="0"/>
              <w:ind w:right="6"/>
              <w:jc w:val="both"/>
            </w:pPr>
            <w:r>
              <w:t>Поступления  межбюджетных трансфертов - всего,</w:t>
            </w:r>
          </w:p>
          <w:p w:rsidR="0066678E" w:rsidRDefault="0066678E">
            <w:pPr>
              <w:pStyle w:val="a3"/>
              <w:spacing w:before="0" w:beforeAutospacing="0" w:after="0" w:afterAutospacing="0"/>
              <w:ind w:right="6"/>
              <w:jc w:val="both"/>
            </w:pPr>
            <w:r>
              <w:t>в том числе: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предпринимательской и иной приносящей доход деятельности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66678E" w:rsidTr="0066678E">
        <w:trPr>
          <w:cantSplit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 бюджета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1801,8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1842,8</w:t>
            </w:r>
          </w:p>
        </w:tc>
      </w:tr>
    </w:tbl>
    <w:p w:rsidR="0066678E" w:rsidRDefault="0066678E" w:rsidP="0066678E">
      <w:r>
        <w:rPr>
          <w:szCs w:val="28"/>
        </w:rPr>
        <w:t> </w:t>
      </w:r>
      <w:r>
        <w:t> </w:t>
      </w:r>
    </w:p>
    <w:p w:rsidR="0066678E" w:rsidRDefault="0066678E" w:rsidP="0066678E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3. Цели и задачи социально-экономического развития</w:t>
      </w:r>
    </w:p>
    <w:p w:rsidR="0066678E" w:rsidRDefault="0066678E" w:rsidP="006667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Вындиноостровское сельское поселение</w:t>
      </w:r>
    </w:p>
    <w:p w:rsidR="0066678E" w:rsidRDefault="0066678E" w:rsidP="0066678E">
      <w:pPr>
        <w:pStyle w:val="a6"/>
        <w:jc w:val="center"/>
        <w:rPr>
          <w:b/>
          <w:sz w:val="28"/>
          <w:szCs w:val="28"/>
        </w:rPr>
      </w:pPr>
    </w:p>
    <w:p w:rsidR="0066678E" w:rsidRDefault="0066678E" w:rsidP="0066678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Основная цель программы социально-экономического развития муниципального образования Вындиноостровское сельское поселение на 2012-2015 годы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оздание территории, комфортной для жизни населения, благоприятной для развития  сельскохозяйственного производства, птицеводства, малого и среднего бизнеса, бытовой сферы обслуживания  населения, личных подсобных и </w:t>
      </w:r>
      <w:proofErr w:type="spellStart"/>
      <w:r>
        <w:rPr>
          <w:sz w:val="28"/>
          <w:szCs w:val="28"/>
        </w:rPr>
        <w:t>крестьянско</w:t>
      </w:r>
      <w:proofErr w:type="spellEnd"/>
      <w:r>
        <w:rPr>
          <w:sz w:val="28"/>
          <w:szCs w:val="28"/>
        </w:rPr>
        <w:t xml:space="preserve"> -  фермерских хозяйств.</w:t>
      </w:r>
    </w:p>
    <w:p w:rsidR="0066678E" w:rsidRDefault="0066678E" w:rsidP="0066678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социально-экономического развития </w:t>
      </w:r>
      <w:r>
        <w:rPr>
          <w:rStyle w:val="a8"/>
          <w:b w:val="0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на 2012-2015 годы достигает своей основной цели путем решения следующих основных задач: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проведение мероприятий по снижению уровня смертности населения и      создание предпосылок для стабилизации показателей рождаемости;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разработка системы поддержки молодых семей в решении жилищной проблемы;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создание условий для развития положительных миграционных процессов;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осуществление комплекса мер по обеспечению занятости трудоспособного населения в поселении;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предоставление рабочих мест для исполнения  общественных работ, обеспечение занятости населения на объектах социальной сферы;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pacing w:val="-2"/>
          <w:szCs w:val="28"/>
        </w:rPr>
        <w:t>п</w:t>
      </w:r>
      <w:r>
        <w:rPr>
          <w:iCs/>
          <w:szCs w:val="28"/>
        </w:rPr>
        <w:t>овышение эффективности использования бюджетных средств за оказанные жилищно-коммунальные услуги;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модернизация и замена отслужившего срок технологического оборудования  системы водоснабжения;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организация и проведение массовых мероприятий, участие в районных  конкурсах;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участие в районных спортивных мероприятиях среди сельских муниципальных образований;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создание условий для развития организации отдыха и занятости детей в период летних каникул на спортивных площадках муниципального образования;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поддержание в рабочем состоянии дорожной сети;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t>развитие сети телефонной связи;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оказание помощи в обеспечении личных подсобных хозяйств молодняком скота и птицы, зооветеринарных и других видов услуг;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>оказание консультативной помощи в вопросах кредитования личных подсобных хозяйств;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привлечение предприятий системы потребкооперации для оказания социально-значимых бытовых услуг жителям сел;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t>привлечение районных специалис</w:t>
      </w:r>
      <w:r>
        <w:softHyphen/>
        <w:t>тов по оказанию бытовых услуг на выездной основе;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разработка и осуществление комплекса мероприятий по увеличению собираемости налогов, поступающих в бюджет поселения;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создание условий для повышения налогового потенциала территории;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проведение мероприятий по выявлению незарегистрированных земельных участков и объектов недвижимости, принадлежащих физическим лицам, содействие их регистрации и уплате налогов;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сокращение расходов бюджета путем расширения использования муниципального заказа;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iCs/>
          <w:szCs w:val="28"/>
        </w:rPr>
        <w:t xml:space="preserve">проведение работы по </w:t>
      </w:r>
      <w:proofErr w:type="gramStart"/>
      <w:r>
        <w:rPr>
          <w:iCs/>
          <w:szCs w:val="28"/>
        </w:rPr>
        <w:t>контролю за</w:t>
      </w:r>
      <w:proofErr w:type="gramEnd"/>
      <w:r>
        <w:rPr>
          <w:iCs/>
          <w:szCs w:val="28"/>
        </w:rPr>
        <w:t xml:space="preserve"> изменением собственников жилья, выявление потенциально  бесхозных объектов;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t>активизация работы по сбору арендной платы  за использование земель;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t>достижение уровня благоустройства и озеленения террито</w:t>
      </w:r>
      <w:r>
        <w:softHyphen/>
        <w:t>рии поселения;</w:t>
      </w:r>
    </w:p>
    <w:p w:rsidR="0066678E" w:rsidRDefault="0066678E" w:rsidP="0066678E">
      <w:pPr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другие задачи</w:t>
      </w:r>
      <w:r>
        <w:rPr>
          <w:b/>
          <w:szCs w:val="28"/>
        </w:rPr>
        <w:t>.</w:t>
      </w:r>
    </w:p>
    <w:p w:rsidR="0066678E" w:rsidRDefault="0066678E" w:rsidP="0066678E">
      <w:pPr>
        <w:pStyle w:val="a6"/>
        <w:jc w:val="center"/>
        <w:rPr>
          <w:b/>
          <w:sz w:val="28"/>
          <w:szCs w:val="28"/>
          <w:highlight w:val="green"/>
        </w:rPr>
      </w:pPr>
    </w:p>
    <w:p w:rsidR="0066678E" w:rsidRDefault="0066678E" w:rsidP="006667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proofErr w:type="gramStart"/>
      <w:r>
        <w:rPr>
          <w:b/>
          <w:sz w:val="28"/>
          <w:szCs w:val="28"/>
        </w:rPr>
        <w:t>актуализированной</w:t>
      </w:r>
      <w:proofErr w:type="gramEnd"/>
      <w:r>
        <w:rPr>
          <w:b/>
          <w:sz w:val="28"/>
          <w:szCs w:val="28"/>
        </w:rPr>
        <w:t xml:space="preserve"> комплексной</w:t>
      </w:r>
    </w:p>
    <w:p w:rsidR="0066678E" w:rsidRDefault="0066678E" w:rsidP="006667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социально-экономического развития</w:t>
      </w:r>
    </w:p>
    <w:p w:rsidR="0066678E" w:rsidRDefault="0066678E" w:rsidP="0066678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Вындиноостровкое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6678E" w:rsidRDefault="0066678E" w:rsidP="0066678E">
      <w:pPr>
        <w:pStyle w:val="a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1558"/>
        <w:gridCol w:w="1561"/>
        <w:gridCol w:w="854"/>
        <w:gridCol w:w="851"/>
        <w:gridCol w:w="905"/>
        <w:gridCol w:w="796"/>
        <w:gridCol w:w="1473"/>
      </w:tblGrid>
      <w:tr w:rsidR="0066678E" w:rsidTr="0066678E">
        <w:trPr>
          <w:cantSplit/>
          <w:trHeight w:val="599"/>
          <w:tblHeader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финансирования</w:t>
            </w:r>
          </w:p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всего, тыс. руб.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 по годам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Социально-экономический эффект</w:t>
            </w:r>
          </w:p>
        </w:tc>
      </w:tr>
      <w:tr w:rsidR="0066678E" w:rsidTr="0066678E">
        <w:trPr>
          <w:cantSplit/>
          <w:trHeight w:val="598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2015                    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rPr>
                <w:b/>
                <w:sz w:val="16"/>
                <w:szCs w:val="16"/>
              </w:rPr>
            </w:pPr>
          </w:p>
        </w:tc>
      </w:tr>
      <w:tr w:rsidR="0066678E" w:rsidTr="0066678E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Профилактика и подготовка к тушению лесных пожаров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Сокращение убытков, причиняемых лесными пожарами лесному хозяйству и экономике сельского поселения, предотвращение вреда, наносимого пожарами</w:t>
            </w:r>
          </w:p>
        </w:tc>
      </w:tr>
      <w:tr w:rsidR="0066678E" w:rsidTr="0066678E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Предупреждение чрезвычайных ситуаций  и стихийных бедствий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66678E" w:rsidTr="0066678E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 природного характера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rPr>
                <w:sz w:val="16"/>
                <w:szCs w:val="16"/>
              </w:rPr>
            </w:pPr>
          </w:p>
        </w:tc>
      </w:tr>
      <w:tr w:rsidR="0066678E" w:rsidTr="0066678E">
        <w:trPr>
          <w:cantSplit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 техногенного характера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rPr>
                <w:sz w:val="16"/>
                <w:szCs w:val="16"/>
              </w:rPr>
            </w:pPr>
          </w:p>
        </w:tc>
      </w:tr>
    </w:tbl>
    <w:p w:rsidR="0066678E" w:rsidRDefault="0066678E" w:rsidP="0066678E">
      <w:pPr>
        <w:shd w:val="clear" w:color="auto" w:fill="FFFFFF"/>
        <w:ind w:firstLine="254"/>
      </w:pPr>
    </w:p>
    <w:p w:rsidR="0066678E" w:rsidRDefault="0066678E" w:rsidP="0066678E">
      <w:pPr>
        <w:shd w:val="clear" w:color="auto" w:fill="FFFFFF"/>
        <w:jc w:val="center"/>
        <w:rPr>
          <w:b/>
          <w:szCs w:val="28"/>
        </w:rPr>
      </w:pPr>
      <w:r>
        <w:rPr>
          <w:b/>
        </w:rPr>
        <w:t>4</w:t>
      </w:r>
      <w:r>
        <w:rPr>
          <w:b/>
          <w:szCs w:val="28"/>
        </w:rPr>
        <w:t>. Ожидаемые конечные результаты реализации актуализированной  программы комплексного социально-экономического развития</w:t>
      </w:r>
    </w:p>
    <w:p w:rsidR="0066678E" w:rsidRDefault="0066678E" w:rsidP="0066678E">
      <w:pPr>
        <w:shd w:val="clear" w:color="auto" w:fill="FFFFFF"/>
        <w:ind w:firstLine="25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Вындиноостровское сельское поселение</w:t>
      </w:r>
    </w:p>
    <w:p w:rsidR="0066678E" w:rsidRDefault="0066678E" w:rsidP="0066678E">
      <w:pPr>
        <w:shd w:val="clear" w:color="auto" w:fill="FFFFFF"/>
        <w:ind w:firstLine="254"/>
        <w:jc w:val="center"/>
        <w:rPr>
          <w:b/>
          <w:szCs w:val="28"/>
        </w:rPr>
      </w:pPr>
    </w:p>
    <w:p w:rsidR="0066678E" w:rsidRDefault="0066678E" w:rsidP="0066678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Реализация  мероприятий актуализированной программы комплексного социально-экономического развития  муниципального образования Вындиноостровское сельское поселение позволит: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снизить численность безработных;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стимулировать развитие сектора услуг;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повысить качество обслуживания населения;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улучшить техническое состояние систем ЖКХ;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увеличение объемов услуг транспорта;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увеличить продолжительности жизни;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повысить эффективность деятельности учреждения образования;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создать комфортные условия для занятия физической культурой и спортом;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обеспечить дальнейшее развитие самодеятельного художественного творчества;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создать временные рабочие места для подростков из малообеспеченных семей;</w:t>
      </w:r>
    </w:p>
    <w:p w:rsidR="0066678E" w:rsidRDefault="0066678E" w:rsidP="0066678E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повысить эффективность деятельности органов местного самоуправления.</w:t>
      </w:r>
    </w:p>
    <w:p w:rsidR="0066678E" w:rsidRDefault="0066678E" w:rsidP="0066678E">
      <w:pPr>
        <w:shd w:val="clear" w:color="auto" w:fill="FFFFFF"/>
        <w:ind w:firstLine="254"/>
        <w:rPr>
          <w:szCs w:val="28"/>
        </w:rPr>
      </w:pPr>
    </w:p>
    <w:p w:rsidR="0066678E" w:rsidRDefault="0066678E" w:rsidP="0066678E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5.  Заключение</w:t>
      </w:r>
    </w:p>
    <w:p w:rsidR="0066678E" w:rsidRDefault="0066678E" w:rsidP="0066678E">
      <w:pPr>
        <w:shd w:val="clear" w:color="auto" w:fill="FFFFFF"/>
        <w:ind w:firstLine="254"/>
        <w:jc w:val="both"/>
        <w:rPr>
          <w:szCs w:val="28"/>
        </w:rPr>
      </w:pPr>
    </w:p>
    <w:p w:rsidR="0066678E" w:rsidRDefault="0066678E" w:rsidP="0066678E">
      <w:pPr>
        <w:ind w:firstLine="709"/>
        <w:jc w:val="both"/>
      </w:pPr>
      <w:r>
        <w:rPr>
          <w:rStyle w:val="a8"/>
          <w:b w:val="0"/>
        </w:rPr>
        <w:t xml:space="preserve">Актуализированная программа комплексного социально-экономического развития муниципального образования Вындиноостровское сельское поселение  </w:t>
      </w:r>
      <w:r>
        <w:rPr>
          <w:szCs w:val="26"/>
        </w:rPr>
        <w:t>определяет ключевые направления деятельности администрации на 2012-2015 годы, в ней определены цели, задачи и конкретные действия.</w:t>
      </w:r>
    </w:p>
    <w:p w:rsidR="0066678E" w:rsidRDefault="0066678E" w:rsidP="0066678E">
      <w:pPr>
        <w:ind w:firstLine="540"/>
        <w:jc w:val="both"/>
      </w:pPr>
      <w:r>
        <w:t xml:space="preserve">Работа над актуализированной программой будет постоянно продолжаться, путём контроля, оценки и </w:t>
      </w:r>
      <w:proofErr w:type="gramStart"/>
      <w:r>
        <w:t>корректировки</w:t>
      </w:r>
      <w:proofErr w:type="gramEnd"/>
      <w:r>
        <w:t xml:space="preserve"> включённых в неё мероприятий и положений, в течение всего срока действия.</w:t>
      </w:r>
    </w:p>
    <w:p w:rsidR="0066678E" w:rsidRDefault="0066678E" w:rsidP="0066678E">
      <w:pPr>
        <w:ind w:firstLine="540"/>
        <w:jc w:val="both"/>
      </w:pPr>
    </w:p>
    <w:p w:rsidR="0066678E" w:rsidRDefault="0066678E" w:rsidP="0066678E">
      <w:pPr>
        <w:ind w:firstLine="540"/>
        <w:jc w:val="both"/>
      </w:pPr>
    </w:p>
    <w:p w:rsidR="0066678E" w:rsidRDefault="0066678E" w:rsidP="0066678E">
      <w:pPr>
        <w:jc w:val="both"/>
      </w:pPr>
    </w:p>
    <w:p w:rsidR="0066678E" w:rsidRDefault="0066678E" w:rsidP="0066678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678E" w:rsidRDefault="0066678E" w:rsidP="0066678E">
      <w:pPr>
        <w:rPr>
          <w:b/>
        </w:rPr>
        <w:sectPr w:rsidR="006667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567" w:bottom="1134" w:left="1134" w:header="709" w:footer="709" w:gutter="0"/>
          <w:cols w:space="720"/>
        </w:sectPr>
      </w:pPr>
    </w:p>
    <w:p w:rsidR="0066678E" w:rsidRDefault="0066678E" w:rsidP="0066678E">
      <w:pPr>
        <w:jc w:val="both"/>
        <w:rPr>
          <w:szCs w:val="26"/>
        </w:rPr>
      </w:pPr>
    </w:p>
    <w:tbl>
      <w:tblPr>
        <w:tblW w:w="5000" w:type="pct"/>
        <w:tblLook w:val="04A0"/>
      </w:tblPr>
      <w:tblGrid>
        <w:gridCol w:w="2518"/>
        <w:gridCol w:w="7619"/>
      </w:tblGrid>
      <w:tr w:rsidR="0066678E" w:rsidTr="0066678E">
        <w:tc>
          <w:tcPr>
            <w:tcW w:w="2518" w:type="dxa"/>
          </w:tcPr>
          <w:p w:rsidR="0066678E" w:rsidRDefault="0066678E"/>
        </w:tc>
        <w:tc>
          <w:tcPr>
            <w:tcW w:w="7619" w:type="dxa"/>
            <w:hideMark/>
          </w:tcPr>
          <w:p w:rsidR="0066678E" w:rsidRDefault="00666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66678E" w:rsidRDefault="0066678E">
            <w:pPr>
              <w:jc w:val="right"/>
            </w:pPr>
            <w:r>
              <w:rPr>
                <w:sz w:val="24"/>
                <w:szCs w:val="24"/>
              </w:rPr>
              <w:t>к актуализированной комплексной программе социально-экономического развития  муниципального образования Вындиноостровское сельское поселение на 2012-2015 годы</w:t>
            </w:r>
            <w:r>
              <w:t xml:space="preserve"> </w:t>
            </w:r>
          </w:p>
        </w:tc>
      </w:tr>
    </w:tbl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ДОЛГОСРОЧНАЯ ЦЕЛЕВАЯ ПРОГРАММА</w:t>
      </w:r>
    </w:p>
    <w:p w:rsidR="0066678E" w:rsidRDefault="0066678E" w:rsidP="0066678E">
      <w:pPr>
        <w:jc w:val="center"/>
        <w:rPr>
          <w:b/>
          <w:sz w:val="24"/>
          <w:szCs w:val="24"/>
        </w:rPr>
      </w:pP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«Предупреждение чрезвычайных ситуаций и стихийных бедствий» </w:t>
      </w:r>
    </w:p>
    <w:p w:rsidR="0066678E" w:rsidRDefault="0066678E" w:rsidP="006667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2012-2015 годы</w:t>
      </w: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долгосрочной целевой программы</w:t>
      </w: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«Предупреждение чрезвычайных ситуаций и стихийных бедствий»</w:t>
      </w:r>
    </w:p>
    <w:p w:rsidR="0066678E" w:rsidRDefault="0066678E" w:rsidP="006667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2012-2015 годы</w:t>
      </w:r>
    </w:p>
    <w:p w:rsidR="0066678E" w:rsidRDefault="0066678E" w:rsidP="0066678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6969"/>
      </w:tblGrid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«Предупреждение чрезвычайных ситуаций и стихийных бедствий» на 2012 год и на плановый период  2013, 2014 и 2015 годов (далее - Программа)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муниципального образования Вындиноостровское сельское поселение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роли и эффективности работы органов местного самоуправления в решении задач по предупреждению и ликвидации чрезвычайных ситуаций природного и техногенного характера, надежности защиты населения и территории МО Вындиноостровское сельское поселение от ЧС; совершенствование организации предупреждения ЧС, снижение числа погибших (пострадавших) от поражающих факторов возможных ЧС; обеспечение проведения комплекса мероприятий по обеспечению первичных мер пожарной безопасности на территории муниципального образования Вындиноостровское сельское поселение; повышение готовности сил и сре</w:t>
            </w:r>
            <w:proofErr w:type="gramStart"/>
            <w:r>
              <w:rPr>
                <w:sz w:val="24"/>
                <w:szCs w:val="24"/>
              </w:rPr>
              <w:t>дств к пр</w:t>
            </w:r>
            <w:proofErr w:type="gramEnd"/>
            <w:r>
              <w:rPr>
                <w:sz w:val="24"/>
                <w:szCs w:val="24"/>
              </w:rPr>
              <w:t>оведению аварийно-спасательных и других неотложных работ в случае возникновения ЧС природного и техногенного характера; повышение ответственности должностных лиц предприятий, организаций и учреждений, расположенных на территории поселения за выполнение мероприятий по защите населения и территорий муниципального образования от ЧС природного и техногенного характера; разработка комплекса мер по обеспечению защищенности муниципальных объектов с массовым пребыванием людей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годы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Паводковые мероприятия;</w:t>
            </w:r>
          </w:p>
          <w:p w:rsidR="0066678E" w:rsidRDefault="0066678E">
            <w:pPr>
              <w:pStyle w:val="msonormalbullet1gif"/>
              <w:tabs>
                <w:tab w:val="left" w:pos="317"/>
              </w:tabs>
              <w:contextualSpacing/>
              <w:jc w:val="both"/>
            </w:pPr>
            <w:r>
              <w:t>ЧС природного характера;</w:t>
            </w:r>
          </w:p>
          <w:p w:rsidR="0066678E" w:rsidRDefault="0066678E">
            <w:pPr>
              <w:pStyle w:val="msonormalbullet2gif"/>
              <w:tabs>
                <w:tab w:val="left" w:pos="317"/>
              </w:tabs>
              <w:contextualSpacing/>
              <w:jc w:val="both"/>
            </w:pPr>
            <w:r>
              <w:t>ЧС техногенного характера.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тыс. рублей - средства местного бюджета, в том числе по годам:</w:t>
            </w:r>
          </w:p>
          <w:p w:rsidR="0066678E" w:rsidRDefault="0066678E" w:rsidP="00CB322E">
            <w:pPr>
              <w:pStyle w:val="msonormalbullet1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2012 - 10 тыс. рублей;</w:t>
            </w:r>
          </w:p>
          <w:p w:rsidR="0066678E" w:rsidRDefault="0066678E" w:rsidP="00CB322E">
            <w:pPr>
              <w:pStyle w:val="msonormalbullet2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2013 - 10 тыс. рублей;</w:t>
            </w:r>
          </w:p>
          <w:p w:rsidR="0066678E" w:rsidRDefault="0066678E" w:rsidP="00CB322E">
            <w:pPr>
              <w:pStyle w:val="msonormalbullet2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2014 - 10 тыс. рублей;</w:t>
            </w:r>
          </w:p>
          <w:p w:rsidR="0066678E" w:rsidRDefault="0066678E" w:rsidP="00CB322E">
            <w:pPr>
              <w:pStyle w:val="msonormalbullet2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2015 - 10 тыс. рублей.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Программы будет способствовать созданию условий для повышения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Вындиноостровское сельское поселение,  совет депутатов муниципального образования Вындиноостровское сельское поселение </w:t>
            </w:r>
          </w:p>
        </w:tc>
      </w:tr>
    </w:tbl>
    <w:p w:rsidR="0066678E" w:rsidRDefault="0066678E" w:rsidP="0066678E">
      <w:pPr>
        <w:jc w:val="center"/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Содержание проблемы и необходимости ее решения программными методами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Важным условием устойчивого развития поселения является обеспечение безопасности его жизнедеятельности - создание условий для безопасной жизни личности, семьи, общества.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 жизни в поселении является одной из важнейших характеристик и оказывает существенное влияние на качество жизни населения.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на первый план выходят проблемы, связанные с преодолением различных кризисных явлений, возникающих по мере развития общества. Обусловлено 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поселения для создания безопасной среды исполнения возложенных задач и полномочий в области ГО, защиты населения и территории от чрезвычайных ситуаций, обеспечения первичных мер пожарной безопасности.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Принятие неотложных организационных и перспективных практических решений и мер в этой области позволит снизить социальную напряженность, сохранить экономический потенциал, придаст больше уверенности жителям в своей безопасности и защищенности.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позволит снизить риски возникновения чрезвычайных ситуаций, гибель людей и материальные потери на территории поселения, обеспечить комплекс услуг на территории  муниципального образования Вындиноостровское сельское поселение по предупреждению чрезвычайных ситуаций и оказанию спасателями своевременной помощи.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 программы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программы являются 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программы являются:</w:t>
      </w:r>
    </w:p>
    <w:p w:rsidR="0066678E" w:rsidRDefault="0066678E" w:rsidP="0066678E">
      <w:pPr>
        <w:pStyle w:val="a7"/>
        <w:numPr>
          <w:ilvl w:val="0"/>
          <w:numId w:val="9"/>
        </w:numPr>
        <w:tabs>
          <w:tab w:val="left" w:pos="374"/>
          <w:tab w:val="center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роли и эффективности работы органов местного самоуправления в решении задач по предупреждению и ликвидации чрезвычайных ситуаций природного и техногенного характера, надежности защиты населения и территории поселения от чрезвычайных ситуаций.</w:t>
      </w:r>
    </w:p>
    <w:p w:rsidR="0066678E" w:rsidRDefault="0066678E" w:rsidP="0066678E">
      <w:pPr>
        <w:pStyle w:val="msonormalbullet1gif"/>
        <w:numPr>
          <w:ilvl w:val="0"/>
          <w:numId w:val="9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Совершенствование организации предупреждения чрезвычайных ситуаций, снижение числа погибших (пострадавших) от поражающих факторов возможных чрезвычайных ситуаций.</w:t>
      </w:r>
    </w:p>
    <w:p w:rsidR="0066678E" w:rsidRDefault="0066678E" w:rsidP="0066678E">
      <w:pPr>
        <w:pStyle w:val="msonormalbullet2gif"/>
        <w:numPr>
          <w:ilvl w:val="0"/>
          <w:numId w:val="9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Обеспечение проведения комплекса мероприятий по обеспечению первичных мер пожарной безопасности на территории  муниципального образования Вындиноостровское сельское поселение.</w:t>
      </w:r>
    </w:p>
    <w:p w:rsidR="0066678E" w:rsidRDefault="0066678E" w:rsidP="0066678E">
      <w:pPr>
        <w:pStyle w:val="msonormalbullet2gif"/>
        <w:numPr>
          <w:ilvl w:val="0"/>
          <w:numId w:val="9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Повышение готовности сил и сре</w:t>
      </w:r>
      <w:proofErr w:type="gramStart"/>
      <w:r>
        <w:t>дств к пр</w:t>
      </w:r>
      <w:proofErr w:type="gramEnd"/>
      <w:r>
        <w:t>оведению аварийно-спасательных и других неотложных работ в случае возникновения чрезвычайных ситуаций природного и техногенного характера.</w:t>
      </w:r>
    </w:p>
    <w:p w:rsidR="0066678E" w:rsidRDefault="0066678E" w:rsidP="0066678E">
      <w:pPr>
        <w:pStyle w:val="msonormalbullet2gif"/>
        <w:numPr>
          <w:ilvl w:val="0"/>
          <w:numId w:val="9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Повышение ответственности должностных лиц предприятий, организаций и учреждений за выполнение мероприятий по защите населения и территорий муниципального образования от чрезвычайных ситуаций природного и техногенного характера.</w:t>
      </w:r>
    </w:p>
    <w:p w:rsidR="0066678E" w:rsidRDefault="0066678E" w:rsidP="0066678E">
      <w:pPr>
        <w:pStyle w:val="msonormalbullet2gif"/>
        <w:numPr>
          <w:ilvl w:val="0"/>
          <w:numId w:val="9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Разработка комплекса мер по обеспечению защищенности муниципальных объектов с массовым пребыванием людей.</w:t>
      </w:r>
    </w:p>
    <w:p w:rsidR="0066678E" w:rsidRDefault="0066678E" w:rsidP="0066678E">
      <w:pPr>
        <w:pStyle w:val="msonormalbullet2gif"/>
        <w:tabs>
          <w:tab w:val="center" w:pos="1134"/>
        </w:tabs>
        <w:ind w:left="709"/>
        <w:contextualSpacing/>
        <w:jc w:val="both"/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Система программных мероприятий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66678E" w:rsidRDefault="0066678E" w:rsidP="0066678E">
      <w:pPr>
        <w:pStyle w:val="a7"/>
        <w:numPr>
          <w:ilvl w:val="0"/>
          <w:numId w:val="10"/>
        </w:numPr>
        <w:tabs>
          <w:tab w:val="left" w:pos="374"/>
          <w:tab w:val="center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паводковые мероприятия;</w:t>
      </w:r>
    </w:p>
    <w:p w:rsidR="0066678E" w:rsidRDefault="0066678E" w:rsidP="0066678E">
      <w:pPr>
        <w:pStyle w:val="msonormalbullet1gif"/>
        <w:numPr>
          <w:ilvl w:val="0"/>
          <w:numId w:val="10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мероприятия, направленные на предупреждение чрезвычайных ситуаций природного характера;</w:t>
      </w:r>
    </w:p>
    <w:p w:rsidR="0066678E" w:rsidRDefault="0066678E" w:rsidP="0066678E">
      <w:pPr>
        <w:pStyle w:val="msonormalbullet2gif"/>
        <w:numPr>
          <w:ilvl w:val="0"/>
          <w:numId w:val="10"/>
        </w:numPr>
        <w:tabs>
          <w:tab w:val="left" w:pos="374"/>
          <w:tab w:val="center" w:pos="1134"/>
        </w:tabs>
        <w:ind w:left="0" w:firstLine="709"/>
        <w:contextualSpacing/>
        <w:jc w:val="both"/>
      </w:pPr>
      <w:r>
        <w:t>мероприятия, направленные на предупреждение чрезвычайных ситуаций техногенного характера.</w:t>
      </w:r>
    </w:p>
    <w:p w:rsidR="0066678E" w:rsidRDefault="0066678E" w:rsidP="0066678E">
      <w:pPr>
        <w:pStyle w:val="msonormalbullet2gif"/>
        <w:tabs>
          <w:tab w:val="center" w:pos="1134"/>
        </w:tabs>
        <w:ind w:left="709"/>
        <w:contextualSpacing/>
        <w:jc w:val="both"/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Ресурсное обеспечение программы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осуществляется за счет средств местного бюджета и в соответствии с Перечнем мероприятий программы составляет 40 (сорок) тысяч рублей.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Оценка эффективности реализации программы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мероприятий программы связана со спецификой решаемых проблем - предупреждением и ликвидацией чрезвычайных ситуаций природного и техногенного характера на территории муниципального образования Вындиноостровское сельское поселение. В результате реализации программы планируется достичь снижения рисков чрезвычайных ситуаций и смягчение их возможных последствий, повышение безопасности населения, проживающего на территории муниципального образования Вындиноостровское сельское поселение.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Организация управления программой и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ее реализации</w:t>
      </w: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выполнения программы осуществляет администрация  муниципального образования Вындиноостровское сельское поселение, совет депутатов муниципального образования Вындиноостровское сельское поселение.</w:t>
      </w:r>
    </w:p>
    <w:p w:rsidR="0066678E" w:rsidRDefault="0066678E" w:rsidP="0066678E">
      <w:pPr>
        <w:tabs>
          <w:tab w:val="left" w:pos="374"/>
          <w:tab w:val="center" w:pos="4819"/>
        </w:tabs>
        <w:jc w:val="both"/>
        <w:rPr>
          <w:sz w:val="24"/>
          <w:szCs w:val="24"/>
        </w:rPr>
      </w:pPr>
    </w:p>
    <w:p w:rsidR="0066678E" w:rsidRDefault="0066678E" w:rsidP="0066678E">
      <w:pPr>
        <w:tabs>
          <w:tab w:val="left" w:pos="374"/>
          <w:tab w:val="center" w:pos="48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Программные мероприятия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011"/>
        <w:gridCol w:w="961"/>
        <w:gridCol w:w="843"/>
        <w:gridCol w:w="844"/>
        <w:gridCol w:w="809"/>
      </w:tblGrid>
      <w:tr w:rsidR="0066678E" w:rsidTr="0066678E">
        <w:tc>
          <w:tcPr>
            <w:tcW w:w="10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678E" w:rsidRDefault="0066678E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тыс. руб.</w:t>
            </w:r>
          </w:p>
        </w:tc>
      </w:tr>
      <w:tr w:rsidR="0066678E" w:rsidTr="0066678E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66678E" w:rsidTr="0066678E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678E" w:rsidTr="0066678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678E" w:rsidTr="0066678E"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518"/>
        <w:gridCol w:w="7619"/>
      </w:tblGrid>
      <w:tr w:rsidR="0066678E" w:rsidTr="0066678E">
        <w:tc>
          <w:tcPr>
            <w:tcW w:w="2518" w:type="dxa"/>
          </w:tcPr>
          <w:p w:rsidR="0066678E" w:rsidRDefault="0066678E"/>
        </w:tc>
        <w:tc>
          <w:tcPr>
            <w:tcW w:w="7619" w:type="dxa"/>
            <w:hideMark/>
          </w:tcPr>
          <w:p w:rsidR="0066678E" w:rsidRDefault="006667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66678E" w:rsidRDefault="0066678E">
            <w:pPr>
              <w:jc w:val="right"/>
            </w:pPr>
            <w:r>
              <w:rPr>
                <w:sz w:val="24"/>
                <w:szCs w:val="24"/>
              </w:rPr>
              <w:t>к актуализированной комплексной программе социально-экономического развития  муниципального образования Вындиноостровское сельское поселение на 2012-2015 годы</w:t>
            </w:r>
            <w:r>
              <w:t xml:space="preserve"> </w:t>
            </w:r>
          </w:p>
        </w:tc>
      </w:tr>
    </w:tbl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ДОЛГОСРОЧНАЯ ЦЕЛЕВАЯ ПРОГРАММА</w:t>
      </w:r>
    </w:p>
    <w:p w:rsidR="0066678E" w:rsidRDefault="0066678E" w:rsidP="0066678E">
      <w:pPr>
        <w:rPr>
          <w:b/>
          <w:sz w:val="20"/>
        </w:rPr>
      </w:pP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«Профилактика и подготовка к тушению лесных пожаров» </w:t>
      </w:r>
    </w:p>
    <w:p w:rsidR="0066678E" w:rsidRDefault="0066678E" w:rsidP="006667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2012-2015 годы</w:t>
      </w: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долгосрочной целевой программы</w:t>
      </w:r>
    </w:p>
    <w:p w:rsidR="0066678E" w:rsidRDefault="0066678E" w:rsidP="006667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«Профилактика и подготовка к тушению лесных пожаров» </w:t>
      </w:r>
    </w:p>
    <w:p w:rsidR="0066678E" w:rsidRDefault="0066678E" w:rsidP="006667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на 2012-2015 годы</w:t>
      </w:r>
    </w:p>
    <w:p w:rsidR="0066678E" w:rsidRDefault="0066678E" w:rsidP="0066678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6969"/>
      </w:tblGrid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Долгосрочная целевая программа «Профилактика и подготовка к тушению лесных пожаров» на 2012 год и на плановый период 2013, 2014 и 2015 годов (далее - Программа)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муниципального образования Вындиноостровское сельское поселение Волховского муниципального района Ленинградской области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муниципального образования Вындиноостровское сельское поселение 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муниципального образования Вындиноостровское сельское поселение Волховского муниципального района Ленинградской области 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противопожарной охраны лесного фонда и не входящих в лесной фонд лесов путем осуществления комплекса организационно-технических мер, совершенствование экономической и правовой базы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возникновения и распространения лесных пожаров, своевременное обнаружение и ликвидация их в начальной стадии развития, улучшение научно-технического обеспечения противопожарной охраны лесов, разработки и внедрения новых технологий и технологических средств обнаружения и тушения лесных пожаров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 годы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 w:rsidP="00CB322E">
            <w:pPr>
              <w:pStyle w:val="a7"/>
              <w:numPr>
                <w:ilvl w:val="0"/>
                <w:numId w:val="11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оперативного обнаружения и тушения лесных пожаров;</w:t>
            </w:r>
          </w:p>
          <w:p w:rsidR="0066678E" w:rsidRDefault="0066678E" w:rsidP="00CB322E">
            <w:pPr>
              <w:pStyle w:val="msonormalbullet1gif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проведение работ по профилактике лесных пожаров и совершенствование противопожарной пропаганды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муниципального образования Вындиноостровское сельское поселение Волховского муниципального района Ленинградской области 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тыс. рублей - средства местного бюджета, в том числе по годам:</w:t>
            </w:r>
          </w:p>
          <w:p w:rsidR="0066678E" w:rsidRDefault="0066678E" w:rsidP="00CB322E">
            <w:pPr>
              <w:pStyle w:val="msonormalbullet1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2012 - 10 тыс. рублей;</w:t>
            </w:r>
          </w:p>
          <w:p w:rsidR="0066678E" w:rsidRDefault="0066678E" w:rsidP="00CB322E">
            <w:pPr>
              <w:pStyle w:val="msonormalbullet2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2013 - 10 тыс. рублей;</w:t>
            </w:r>
          </w:p>
          <w:p w:rsidR="0066678E" w:rsidRDefault="0066678E" w:rsidP="00CB322E">
            <w:pPr>
              <w:pStyle w:val="msonormalbullet2gif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2014 - 10 тыс. рублей;</w:t>
            </w:r>
          </w:p>
          <w:p w:rsidR="0066678E" w:rsidRDefault="0066678E" w:rsidP="00CB322E">
            <w:pPr>
              <w:pStyle w:val="msonormalbullet2gif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>
              <w:t>2015 - 10 тыс. рублей.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реализации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убытков, причиняемых лесными пожарами лесному хозяйству и экономике сельского поселения, предотвращение вреда, наносимого пожарами</w:t>
            </w:r>
          </w:p>
        </w:tc>
      </w:tr>
      <w:tr w:rsidR="0066678E" w:rsidTr="0066678E">
        <w:trPr>
          <w:cantSplit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</w:t>
            </w:r>
          </w:p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выполнением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pStyle w:val="a7"/>
              <w:tabs>
                <w:tab w:val="left" w:pos="317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Вындиноостровское сельское поселение,  совет депутатов муниципального образования Вындиноостровское сельское поселение </w:t>
            </w:r>
          </w:p>
        </w:tc>
      </w:tr>
    </w:tbl>
    <w:p w:rsidR="0066678E" w:rsidRDefault="0066678E" w:rsidP="0066678E">
      <w:pPr>
        <w:rPr>
          <w:b/>
        </w:rPr>
      </w:pPr>
    </w:p>
    <w:p w:rsidR="0066678E" w:rsidRDefault="0066678E" w:rsidP="0066678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Содержание проблемы и необходимости ее решения программными методами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в соответствии с Лесным кодексом Российской Федерации, Федеральным законом «О пожарной безопасности».</w:t>
      </w:r>
    </w:p>
    <w:p w:rsidR="0066678E" w:rsidRDefault="0066678E" w:rsidP="0066678E">
      <w:pPr>
        <w:ind w:firstLine="709"/>
        <w:jc w:val="both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Охраняемая от пожаров площадь лесного фонда составляет </w:t>
      </w:r>
      <w:smartTag w:uri="urn:schemas-microsoft-com:office:smarttags" w:element="metricconverter">
        <w:smartTagPr>
          <w:attr w:name="ProductID" w:val="24050 га"/>
        </w:smartTagPr>
        <w:r>
          <w:rPr>
            <w:sz w:val="24"/>
            <w:szCs w:val="24"/>
          </w:rPr>
          <w:t>24050</w:t>
        </w:r>
        <w:r>
          <w:rPr>
            <w:szCs w:val="28"/>
          </w:rPr>
          <w:t xml:space="preserve"> </w:t>
        </w:r>
        <w:r>
          <w:rPr>
            <w:sz w:val="24"/>
            <w:szCs w:val="24"/>
          </w:rPr>
          <w:t>га</w:t>
        </w:r>
      </w:smartTag>
      <w:r>
        <w:rPr>
          <w:sz w:val="24"/>
          <w:szCs w:val="24"/>
        </w:rPr>
        <w:t>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условиях систематического дефицита финансирования лесного хозяйства лесные службы не могут обеспечить необходимый уровень противопожарной охраны лесов.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борьбы с лесными пожарами необходимо осуществление целенаправленных скоординированных действий органов государственной власти и местного самоуправления, организаций и предприятий лесного хозяйства, других заинтересованных организаций, позволяющих создать систему охраны лесов от пожаров, способную адаптироваться к непрерывно изменяющейся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обстановке.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Лесные пожары неизбежны, возникновение лесных пожаров происходит, как правило, по причине:</w:t>
      </w:r>
    </w:p>
    <w:p w:rsidR="0066678E" w:rsidRDefault="0066678E" w:rsidP="0066678E">
      <w:pPr>
        <w:pStyle w:val="a7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несоблюдения правил пожарной безопасности в лесу;</w:t>
      </w:r>
    </w:p>
    <w:p w:rsidR="0066678E" w:rsidRDefault="0066678E" w:rsidP="0066678E">
      <w:pPr>
        <w:pStyle w:val="msonormalbullet1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проведения несанкционированного выжигания естественного травостоя;</w:t>
      </w:r>
    </w:p>
    <w:p w:rsidR="0066678E" w:rsidRDefault="0066678E" w:rsidP="0066678E">
      <w:pPr>
        <w:pStyle w:val="msonormalbullet2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сжигания растительного и бытового мусора;</w:t>
      </w:r>
    </w:p>
    <w:p w:rsidR="0066678E" w:rsidRDefault="0066678E" w:rsidP="0066678E">
      <w:pPr>
        <w:pStyle w:val="msonormalbullet2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нарушения правил пожарной безопасности в зонах, прилегающих к лесам.</w:t>
      </w:r>
    </w:p>
    <w:p w:rsidR="0066678E" w:rsidRDefault="0066678E" w:rsidP="0066678E">
      <w:pPr>
        <w:pStyle w:val="msonormalbullet2gif"/>
        <w:tabs>
          <w:tab w:val="left" w:pos="1134"/>
        </w:tabs>
        <w:ind w:left="709"/>
        <w:contextualSpacing/>
        <w:jc w:val="both"/>
      </w:pPr>
    </w:p>
    <w:p w:rsidR="0066678E" w:rsidRDefault="0066678E" w:rsidP="0066678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 программы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настоящей программы является повышение эффективности противопожарной охраны лесного фонда путем осуществления комплекса организационно-технических мер, совершенствования экономической правовой базы, улучшения научно-технического обеспечения охраны лесов.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поставленной цели необходимо обеспечить решение задач по предупреждению возникновения и распространения лесных пожаров, своевременного обнаружения и ликвидации их в начальной стадии развития, улучшения научно-технического </w:t>
      </w:r>
      <w:r>
        <w:rPr>
          <w:sz w:val="24"/>
          <w:szCs w:val="24"/>
        </w:rPr>
        <w:lastRenderedPageBreak/>
        <w:t>обеспечения противопожарной охраны лесов, разработки и внедрения новых технологий и технологических средств обнаружения и тушения лесных пожаров.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Система программных мероприятий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период действия программой предусматриваются следующие мероприятия:</w:t>
      </w:r>
    </w:p>
    <w:p w:rsidR="0066678E" w:rsidRDefault="0066678E" w:rsidP="0066678E">
      <w:pPr>
        <w:pStyle w:val="a7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оперативного обнаружения и тушения лесных пожаров;</w:t>
      </w:r>
    </w:p>
    <w:p w:rsidR="0066678E" w:rsidRDefault="0066678E" w:rsidP="0066678E">
      <w:pPr>
        <w:pStyle w:val="msonormalbullet1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проведение материально-технического обеспечения;</w:t>
      </w:r>
    </w:p>
    <w:p w:rsidR="0066678E" w:rsidRDefault="0066678E" w:rsidP="0066678E">
      <w:pPr>
        <w:pStyle w:val="msonormalbullet2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обеспечение надлежащего содержания сил и средств пожаротушения;</w:t>
      </w:r>
    </w:p>
    <w:p w:rsidR="0066678E" w:rsidRDefault="0066678E" w:rsidP="0066678E">
      <w:pPr>
        <w:pStyle w:val="msonormalbullet2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проведение работ по профилактике лесных пожаров;</w:t>
      </w:r>
    </w:p>
    <w:p w:rsidR="0066678E" w:rsidRDefault="0066678E" w:rsidP="0066678E">
      <w:pPr>
        <w:pStyle w:val="msonormalbullet2gif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>организация противопожарной пропаганды и действенного противопожарного надзора.</w:t>
      </w:r>
    </w:p>
    <w:p w:rsidR="0066678E" w:rsidRDefault="0066678E" w:rsidP="0066678E">
      <w:pPr>
        <w:pStyle w:val="msonormalbullet2gif"/>
        <w:tabs>
          <w:tab w:val="left" w:pos="1134"/>
        </w:tabs>
        <w:ind w:left="709"/>
        <w:contextualSpacing/>
        <w:jc w:val="both"/>
        <w:rPr>
          <w:b/>
        </w:rPr>
      </w:pPr>
    </w:p>
    <w:p w:rsidR="0066678E" w:rsidRDefault="0066678E" w:rsidP="0066678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Ресурсное обеспечение программы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программы осуществляется за счет средств местного бюджета и в соответствии с Перечнем мероприятий программы составляет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40 (сорок) тысяч рублей.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pStyle w:val="a7"/>
        <w:tabs>
          <w:tab w:val="left" w:pos="1134"/>
        </w:tabs>
        <w:spacing w:line="240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5. Оценка эффективности реализации программы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намеченных программных мероприятий стабилизировать среднегодовое число лесных пожаров, возникающих по вине человека или в результате его деятельности в лесу, уменьшит среднюю площадь лесного пожара, существенно снизить вероятность возникновения крупных лесных пожаров стихийного характера на территории лесного фонда.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Конечным результатом реализации программы будет сокращение убытков, причиняемых лесными пожарами, сохранение биологического разнообразия лесных экосистем, повышение экологического и ресурсного потенциалов.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pStyle w:val="a7"/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Организация управления программой и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ее реализации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программы осуществляет администрация муниципального образования Вындиноостровское сельское поселение,  совет депутатов муниципального образования Вындиноостровское сельское поселение.</w:t>
      </w:r>
    </w:p>
    <w:p w:rsidR="0066678E" w:rsidRDefault="0066678E" w:rsidP="0066678E">
      <w:pPr>
        <w:ind w:firstLine="709"/>
        <w:jc w:val="both"/>
        <w:rPr>
          <w:sz w:val="24"/>
          <w:szCs w:val="24"/>
        </w:rPr>
      </w:pPr>
    </w:p>
    <w:p w:rsidR="0066678E" w:rsidRDefault="0066678E" w:rsidP="0066678E">
      <w:pPr>
        <w:pStyle w:val="a7"/>
        <w:tabs>
          <w:tab w:val="left" w:pos="1134"/>
        </w:tabs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7. Программные мероприятия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643"/>
        <w:gridCol w:w="923"/>
        <w:gridCol w:w="979"/>
        <w:gridCol w:w="978"/>
        <w:gridCol w:w="945"/>
      </w:tblGrid>
      <w:tr w:rsidR="0066678E" w:rsidTr="0066678E">
        <w:tc>
          <w:tcPr>
            <w:tcW w:w="101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678E" w:rsidRDefault="0066678E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тыс. руб.</w:t>
            </w:r>
          </w:p>
        </w:tc>
      </w:tr>
      <w:tr w:rsidR="0066678E" w:rsidTr="0066678E">
        <w:trPr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66678E" w:rsidTr="0066678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678E" w:rsidRDefault="00666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подготовка к тушению лесных пожаров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78E" w:rsidRDefault="0066678E">
            <w:pPr>
              <w:jc w:val="center"/>
              <w:rPr>
                <w:sz w:val="24"/>
                <w:szCs w:val="24"/>
              </w:rPr>
            </w:pPr>
          </w:p>
          <w:p w:rsidR="0066678E" w:rsidRDefault="006667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678E" w:rsidTr="0066678E"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678E" w:rsidRDefault="0066678E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78E" w:rsidRDefault="006667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6678E" w:rsidRDefault="0066678E" w:rsidP="0066678E">
      <w:pPr>
        <w:jc w:val="center"/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rPr>
          <w:sz w:val="24"/>
          <w:szCs w:val="24"/>
        </w:rPr>
      </w:pPr>
    </w:p>
    <w:p w:rsidR="0066678E" w:rsidRDefault="0066678E" w:rsidP="0066678E">
      <w:pPr>
        <w:sectPr w:rsidR="0066678E">
          <w:pgSz w:w="11906" w:h="16838"/>
          <w:pgMar w:top="709" w:right="567" w:bottom="851" w:left="1418" w:header="709" w:footer="709" w:gutter="0"/>
          <w:cols w:space="720"/>
        </w:sectPr>
      </w:pPr>
    </w:p>
    <w:p w:rsidR="0066678E" w:rsidRDefault="0066678E" w:rsidP="0066678E"/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jc w:val="center"/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>
      <w:pPr>
        <w:rPr>
          <w:szCs w:val="26"/>
        </w:rPr>
      </w:pPr>
    </w:p>
    <w:p w:rsidR="0066678E" w:rsidRDefault="0066678E" w:rsidP="0066678E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6B" w:rsidRDefault="00164B6B" w:rsidP="004B67CB">
      <w:r>
        <w:separator/>
      </w:r>
    </w:p>
  </w:endnote>
  <w:endnote w:type="continuationSeparator" w:id="0">
    <w:p w:rsidR="00164B6B" w:rsidRDefault="00164B6B" w:rsidP="004B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2E" w:rsidRDefault="00CB322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2E" w:rsidRDefault="00CB322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2E" w:rsidRDefault="00CB32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6B" w:rsidRDefault="00164B6B" w:rsidP="004B67CB">
      <w:r>
        <w:separator/>
      </w:r>
    </w:p>
  </w:footnote>
  <w:footnote w:type="continuationSeparator" w:id="0">
    <w:p w:rsidR="00164B6B" w:rsidRDefault="00164B6B" w:rsidP="004B6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2E" w:rsidRDefault="00CB32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702"/>
    </w:sdtPr>
    <w:sdtContent>
      <w:p w:rsidR="00CB322E" w:rsidRDefault="00CB322E">
        <w:pPr>
          <w:pStyle w:val="a5"/>
          <w:jc w:val="right"/>
        </w:pPr>
        <w:fldSimple w:instr=" PAGE   \* MERGEFORMAT ">
          <w:r w:rsidR="00F30E8C">
            <w:rPr>
              <w:noProof/>
            </w:rPr>
            <w:t>1</w:t>
          </w:r>
        </w:fldSimple>
      </w:p>
    </w:sdtContent>
  </w:sdt>
  <w:p w:rsidR="00CB322E" w:rsidRDefault="00CB32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2E" w:rsidRDefault="00CB32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2F3A"/>
    <w:multiLevelType w:val="hybridMultilevel"/>
    <w:tmpl w:val="F7A636F6"/>
    <w:lvl w:ilvl="0" w:tplc="BD168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33195"/>
    <w:multiLevelType w:val="hybridMultilevel"/>
    <w:tmpl w:val="A8F2B736"/>
    <w:lvl w:ilvl="0" w:tplc="CAB6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372B2"/>
    <w:multiLevelType w:val="hybridMultilevel"/>
    <w:tmpl w:val="A9104248"/>
    <w:lvl w:ilvl="0" w:tplc="CAB6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EA5"/>
    <w:multiLevelType w:val="hybridMultilevel"/>
    <w:tmpl w:val="777AFCC2"/>
    <w:lvl w:ilvl="0" w:tplc="CAB65C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F17AE"/>
    <w:multiLevelType w:val="hybridMultilevel"/>
    <w:tmpl w:val="64FC7050"/>
    <w:lvl w:ilvl="0" w:tplc="BD168B0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3ABD"/>
    <w:multiLevelType w:val="hybridMultilevel"/>
    <w:tmpl w:val="3ADC850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F35FC"/>
    <w:multiLevelType w:val="hybridMultilevel"/>
    <w:tmpl w:val="8AFC666A"/>
    <w:lvl w:ilvl="0" w:tplc="BD168B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94E55"/>
    <w:multiLevelType w:val="hybridMultilevel"/>
    <w:tmpl w:val="F0269222"/>
    <w:lvl w:ilvl="0" w:tplc="27FC61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51959"/>
    <w:multiLevelType w:val="hybridMultilevel"/>
    <w:tmpl w:val="F904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66658"/>
    <w:multiLevelType w:val="hybridMultilevel"/>
    <w:tmpl w:val="3B6637C0"/>
    <w:lvl w:ilvl="0" w:tplc="BD168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92C2A"/>
    <w:multiLevelType w:val="hybridMultilevel"/>
    <w:tmpl w:val="DFEAAED2"/>
    <w:lvl w:ilvl="0" w:tplc="CAB6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611EBF"/>
    <w:multiLevelType w:val="hybridMultilevel"/>
    <w:tmpl w:val="9BBE3AC0"/>
    <w:lvl w:ilvl="0" w:tplc="CAB65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4221A"/>
    <w:multiLevelType w:val="hybridMultilevel"/>
    <w:tmpl w:val="EDD25382"/>
    <w:lvl w:ilvl="0" w:tplc="BD168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78E"/>
    <w:rsid w:val="00064FDB"/>
    <w:rsid w:val="00164B6B"/>
    <w:rsid w:val="00255951"/>
    <w:rsid w:val="004B67CB"/>
    <w:rsid w:val="00501FC1"/>
    <w:rsid w:val="0066678E"/>
    <w:rsid w:val="00AC4545"/>
    <w:rsid w:val="00C07FFA"/>
    <w:rsid w:val="00CB322E"/>
    <w:rsid w:val="00D362AD"/>
    <w:rsid w:val="00E5099F"/>
    <w:rsid w:val="00F3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6678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667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6678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aliases w:val="Знак3 Знак"/>
    <w:basedOn w:val="a0"/>
    <w:link w:val="a5"/>
    <w:uiPriority w:val="99"/>
    <w:locked/>
    <w:rsid w:val="00666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aliases w:val="Знак3"/>
    <w:basedOn w:val="a"/>
    <w:link w:val="a4"/>
    <w:uiPriority w:val="99"/>
    <w:unhideWhenUsed/>
    <w:rsid w:val="0066678E"/>
    <w:pPr>
      <w:tabs>
        <w:tab w:val="center" w:pos="4153"/>
        <w:tab w:val="right" w:pos="8306"/>
      </w:tabs>
    </w:pPr>
    <w:rPr>
      <w:sz w:val="20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666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qFormat/>
    <w:rsid w:val="0066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66678E"/>
    <w:pPr>
      <w:spacing w:line="276" w:lineRule="auto"/>
      <w:ind w:left="720"/>
      <w:contextualSpacing/>
      <w:jc w:val="center"/>
    </w:pPr>
    <w:rPr>
      <w:rFonts w:eastAsia="Calibri"/>
      <w:szCs w:val="22"/>
      <w:lang w:eastAsia="en-US"/>
    </w:rPr>
  </w:style>
  <w:style w:type="paragraph" w:customStyle="1" w:styleId="ConsTitle">
    <w:name w:val="ConsTitle"/>
    <w:rsid w:val="006667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8">
    <w:name w:val="Strong"/>
    <w:basedOn w:val="a0"/>
    <w:qFormat/>
    <w:rsid w:val="0066678E"/>
    <w:rPr>
      <w:b/>
      <w:bCs/>
    </w:rPr>
  </w:style>
  <w:style w:type="paragraph" w:customStyle="1" w:styleId="msonormalbullet1gif">
    <w:name w:val="msonormalbullet1.gif"/>
    <w:basedOn w:val="a"/>
    <w:rsid w:val="0066678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6667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67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7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B67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67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2013-04-19T05:06:00Z</cp:lastPrinted>
  <dcterms:created xsi:type="dcterms:W3CDTF">2013-02-25T14:58:00Z</dcterms:created>
  <dcterms:modified xsi:type="dcterms:W3CDTF">2013-04-19T05:33:00Z</dcterms:modified>
</cp:coreProperties>
</file>