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E9" w:rsidRPr="00C65274" w:rsidRDefault="00D22DE9" w:rsidP="00C65274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7B7B7B"/>
          <w:sz w:val="18"/>
          <w:szCs w:val="18"/>
          <w:lang w:eastAsia="ru-RU"/>
        </w:rPr>
      </w:pPr>
    </w:p>
    <w:p w:rsidR="00D22DE9" w:rsidRPr="009C20EB" w:rsidRDefault="00D22DE9" w:rsidP="009C20EB">
      <w:pPr>
        <w:jc w:val="center"/>
        <w:rPr>
          <w:sz w:val="20"/>
          <w:szCs w:val="20"/>
        </w:rPr>
      </w:pPr>
      <w:r w:rsidRPr="00C65274">
        <w:rPr>
          <w:rFonts w:ascii="Verdana" w:hAnsi="Verdana"/>
          <w:color w:val="7B7B7B"/>
          <w:sz w:val="24"/>
          <w:szCs w:val="24"/>
          <w:lang w:eastAsia="ru-RU"/>
        </w:rPr>
        <w:t> </w:t>
      </w:r>
      <w:r w:rsidRPr="00240869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.5pt;height:65.25pt;visibility:visible">
            <v:imagedata r:id="rId4" o:title=""/>
          </v:shape>
        </w:pict>
      </w:r>
      <w:r>
        <w:rPr>
          <w:b/>
          <w:sz w:val="28"/>
          <w:szCs w:val="28"/>
        </w:rPr>
        <w:t xml:space="preserve"> </w:t>
      </w:r>
    </w:p>
    <w:p w:rsidR="00D22DE9" w:rsidRPr="009C20EB" w:rsidRDefault="00D22DE9" w:rsidP="009C20E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9C20EB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D22DE9" w:rsidRPr="009C20EB" w:rsidRDefault="00D22DE9" w:rsidP="009C20EB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9C20EB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D22DE9" w:rsidRPr="009C20EB" w:rsidRDefault="00D22DE9" w:rsidP="009C20EB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9C20EB">
        <w:rPr>
          <w:rFonts w:ascii="Times New Roman" w:hAnsi="Times New Roman"/>
          <w:sz w:val="28"/>
          <w:szCs w:val="28"/>
        </w:rPr>
        <w:t>ВЫНДИНООСТРОВСКОЕ СЕЛЬСКОЕ  ПОСЕЛЕНИЕ</w:t>
      </w:r>
    </w:p>
    <w:p w:rsidR="00D22DE9" w:rsidRPr="009C20EB" w:rsidRDefault="00D22DE9" w:rsidP="009C20EB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9C20EB">
        <w:rPr>
          <w:rFonts w:ascii="Times New Roman" w:hAnsi="Times New Roman"/>
          <w:sz w:val="28"/>
          <w:szCs w:val="28"/>
        </w:rPr>
        <w:t>ВОЛХОВСКОГО МУНИЦИПАЛЬНОГО РАЙОНА</w:t>
      </w:r>
    </w:p>
    <w:p w:rsidR="00D22DE9" w:rsidRPr="009C20EB" w:rsidRDefault="00D22DE9" w:rsidP="009C20EB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9C20EB">
        <w:rPr>
          <w:rFonts w:ascii="Times New Roman" w:hAnsi="Times New Roman"/>
          <w:sz w:val="28"/>
          <w:szCs w:val="28"/>
        </w:rPr>
        <w:t>ЛЕНИНГРАДСКОЙ ОБЛАСТИ</w:t>
      </w:r>
    </w:p>
    <w:p w:rsidR="00D22DE9" w:rsidRPr="009C20EB" w:rsidRDefault="00D22DE9" w:rsidP="009C20EB">
      <w:pPr>
        <w:pStyle w:val="NoSpacing"/>
        <w:jc w:val="center"/>
        <w:rPr>
          <w:rFonts w:ascii="Times New Roman" w:hAnsi="Times New Roman"/>
          <w:i/>
          <w:sz w:val="28"/>
          <w:szCs w:val="28"/>
        </w:rPr>
      </w:pPr>
      <w:r w:rsidRPr="009C20EB">
        <w:rPr>
          <w:rFonts w:ascii="Times New Roman" w:hAnsi="Times New Roman"/>
          <w:i/>
          <w:sz w:val="28"/>
          <w:szCs w:val="28"/>
        </w:rPr>
        <w:t>Второго созыва</w:t>
      </w:r>
    </w:p>
    <w:p w:rsidR="00D22DE9" w:rsidRDefault="00D22DE9" w:rsidP="009C20EB">
      <w:pPr>
        <w:jc w:val="center"/>
        <w:rPr>
          <w:b/>
          <w:sz w:val="28"/>
          <w:szCs w:val="28"/>
        </w:rPr>
      </w:pPr>
    </w:p>
    <w:p w:rsidR="00D22DE9" w:rsidRPr="009C20EB" w:rsidRDefault="00D22DE9" w:rsidP="009C20EB">
      <w:pPr>
        <w:rPr>
          <w:rFonts w:ascii="Times New Roman" w:hAnsi="Times New Roman"/>
          <w:b/>
          <w:sz w:val="28"/>
          <w:szCs w:val="28"/>
        </w:rPr>
      </w:pPr>
      <w:r w:rsidRPr="009C20EB">
        <w:rPr>
          <w:rFonts w:ascii="Times New Roman" w:hAnsi="Times New Roman"/>
          <w:b/>
          <w:sz w:val="28"/>
          <w:szCs w:val="28"/>
        </w:rPr>
        <w:t xml:space="preserve">                                                        РЕШЕНИ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D22DE9" w:rsidRPr="009C20EB" w:rsidRDefault="00D22DE9" w:rsidP="009C20E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9C20EB">
        <w:rPr>
          <w:rFonts w:ascii="Times New Roman" w:hAnsi="Times New Roman"/>
          <w:b/>
          <w:sz w:val="28"/>
          <w:szCs w:val="28"/>
        </w:rPr>
        <w:t>т «___</w:t>
      </w:r>
      <w:r>
        <w:rPr>
          <w:rFonts w:ascii="Times New Roman" w:hAnsi="Times New Roman"/>
          <w:b/>
          <w:sz w:val="28"/>
          <w:szCs w:val="28"/>
        </w:rPr>
        <w:t>5</w:t>
      </w:r>
      <w:r w:rsidRPr="009C20EB">
        <w:rPr>
          <w:rFonts w:ascii="Times New Roman" w:hAnsi="Times New Roman"/>
          <w:b/>
          <w:sz w:val="28"/>
          <w:szCs w:val="28"/>
        </w:rPr>
        <w:t xml:space="preserve">__»  </w:t>
      </w:r>
      <w:r>
        <w:rPr>
          <w:rFonts w:ascii="Times New Roman" w:hAnsi="Times New Roman"/>
          <w:b/>
          <w:sz w:val="28"/>
          <w:szCs w:val="28"/>
        </w:rPr>
        <w:t>февраля</w:t>
      </w:r>
      <w:r w:rsidRPr="009C20EB">
        <w:rPr>
          <w:rFonts w:ascii="Times New Roman" w:hAnsi="Times New Roman"/>
          <w:b/>
          <w:sz w:val="28"/>
          <w:szCs w:val="28"/>
        </w:rPr>
        <w:t xml:space="preserve">  2013 года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№ 10</w:t>
      </w:r>
    </w:p>
    <w:p w:rsidR="00D22DE9" w:rsidRPr="009C20EB" w:rsidRDefault="00D22DE9" w:rsidP="009C20EB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C20EB">
        <w:rPr>
          <w:rFonts w:ascii="Times New Roman" w:hAnsi="Times New Roman"/>
          <w:b/>
          <w:sz w:val="28"/>
          <w:szCs w:val="28"/>
          <w:lang w:eastAsia="ru-RU"/>
        </w:rPr>
        <w:t>Об утверждении плана работы совета депутатов</w:t>
      </w:r>
    </w:p>
    <w:p w:rsidR="00D22DE9" w:rsidRPr="009C20EB" w:rsidRDefault="00D22DE9" w:rsidP="009C20EB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C20EB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 Вындиноостровское сельское поселение Волховского муниципального района Ленинградской области</w:t>
      </w:r>
    </w:p>
    <w:p w:rsidR="00D22DE9" w:rsidRPr="009C20EB" w:rsidRDefault="00D22DE9" w:rsidP="009C20E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9C20EB">
        <w:rPr>
          <w:rFonts w:ascii="Times New Roman" w:hAnsi="Times New Roman"/>
          <w:b/>
          <w:sz w:val="28"/>
          <w:szCs w:val="28"/>
        </w:rPr>
        <w:t>второго созыва на 2013 год</w:t>
      </w:r>
    </w:p>
    <w:p w:rsidR="00D22DE9" w:rsidRDefault="00D22DE9" w:rsidP="009C20EB">
      <w:pPr>
        <w:pStyle w:val="NoSpacing"/>
        <w:jc w:val="center"/>
        <w:rPr>
          <w:rFonts w:ascii="Times New Roman" w:hAnsi="Times New Roman"/>
          <w:b/>
          <w:color w:val="7B7B7B"/>
          <w:sz w:val="28"/>
          <w:szCs w:val="28"/>
          <w:lang w:eastAsia="ru-RU"/>
        </w:rPr>
      </w:pPr>
    </w:p>
    <w:p w:rsidR="00D22DE9" w:rsidRDefault="00D22DE9" w:rsidP="009C20EB">
      <w:pPr>
        <w:pStyle w:val="NoSpacing"/>
        <w:jc w:val="center"/>
        <w:rPr>
          <w:rFonts w:ascii="Times New Roman" w:hAnsi="Times New Roman"/>
          <w:b/>
          <w:color w:val="7B7B7B"/>
          <w:sz w:val="28"/>
          <w:szCs w:val="28"/>
          <w:lang w:eastAsia="ru-RU"/>
        </w:rPr>
      </w:pPr>
    </w:p>
    <w:p w:rsidR="00D22DE9" w:rsidRPr="009C20EB" w:rsidRDefault="00D22DE9" w:rsidP="009C20EB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на основании Устава, регламента работы совета депутатов муниципального образования Вындиноостровское сельское поселение, р</w:t>
      </w:r>
      <w:r w:rsidRPr="009C20EB">
        <w:rPr>
          <w:rFonts w:ascii="Times New Roman" w:hAnsi="Times New Roman"/>
          <w:sz w:val="28"/>
          <w:szCs w:val="28"/>
          <w:lang w:eastAsia="ru-RU"/>
        </w:rPr>
        <w:t xml:space="preserve">ассмотрев 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представленный  главой муниципального образования </w:t>
      </w:r>
      <w:r w:rsidRPr="009C20EB">
        <w:rPr>
          <w:rFonts w:ascii="Times New Roman" w:hAnsi="Times New Roman"/>
          <w:sz w:val="28"/>
          <w:szCs w:val="28"/>
          <w:lang w:eastAsia="ru-RU"/>
        </w:rPr>
        <w:t xml:space="preserve">план работы Совета депутатов на 2013 год Совет депутатов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Вындиноостровское сельское поселение </w:t>
      </w:r>
      <w:r w:rsidRPr="009C20EB"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20EB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20EB">
        <w:rPr>
          <w:rFonts w:ascii="Times New Roman" w:hAnsi="Times New Roman"/>
          <w:sz w:val="28"/>
          <w:szCs w:val="28"/>
          <w:lang w:eastAsia="ru-RU"/>
        </w:rPr>
        <w:t>Ш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20EB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20EB">
        <w:rPr>
          <w:rFonts w:ascii="Times New Roman" w:hAnsi="Times New Roman"/>
          <w:sz w:val="28"/>
          <w:szCs w:val="28"/>
          <w:lang w:eastAsia="ru-RU"/>
        </w:rPr>
        <w:t>Л:</w:t>
      </w:r>
    </w:p>
    <w:p w:rsidR="00D22DE9" w:rsidRPr="009C20EB" w:rsidRDefault="00D22DE9" w:rsidP="009C20EB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20EB">
        <w:rPr>
          <w:rFonts w:ascii="Times New Roman" w:hAnsi="Times New Roman"/>
          <w:sz w:val="28"/>
          <w:szCs w:val="28"/>
          <w:lang w:eastAsia="ru-RU"/>
        </w:rPr>
        <w:t>    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9C20EB">
        <w:rPr>
          <w:rFonts w:ascii="Times New Roman" w:hAnsi="Times New Roman"/>
          <w:sz w:val="28"/>
          <w:szCs w:val="28"/>
          <w:lang w:eastAsia="ru-RU"/>
        </w:rPr>
        <w:t xml:space="preserve"> 1.Утвердить план работы Совета депутатов </w:t>
      </w:r>
      <w:r>
        <w:rPr>
          <w:rFonts w:ascii="Times New Roman" w:hAnsi="Times New Roman"/>
          <w:sz w:val="28"/>
          <w:szCs w:val="28"/>
          <w:lang w:eastAsia="ru-RU"/>
        </w:rPr>
        <w:t>МО Вындиноостровское сельское поселение</w:t>
      </w:r>
      <w:r w:rsidRPr="009C20EB">
        <w:rPr>
          <w:rFonts w:ascii="Times New Roman" w:hAnsi="Times New Roman"/>
          <w:sz w:val="28"/>
          <w:szCs w:val="28"/>
          <w:lang w:eastAsia="ru-RU"/>
        </w:rPr>
        <w:t xml:space="preserve"> на 2013 год</w:t>
      </w:r>
      <w:r>
        <w:rPr>
          <w:rFonts w:ascii="Times New Roman" w:hAnsi="Times New Roman"/>
          <w:sz w:val="28"/>
          <w:szCs w:val="28"/>
          <w:lang w:eastAsia="ru-RU"/>
        </w:rPr>
        <w:t>, согласно приложения.</w:t>
      </w:r>
    </w:p>
    <w:p w:rsidR="00D22DE9" w:rsidRPr="009C20EB" w:rsidRDefault="00D22DE9" w:rsidP="009C20EB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20EB">
        <w:rPr>
          <w:rFonts w:ascii="Times New Roman" w:hAnsi="Times New Roman"/>
          <w:sz w:val="28"/>
          <w:szCs w:val="28"/>
          <w:lang w:eastAsia="ru-RU"/>
        </w:rPr>
        <w:t>    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9C20E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C20EB">
        <w:rPr>
          <w:rFonts w:ascii="Times New Roman" w:hAnsi="Times New Roman"/>
          <w:sz w:val="28"/>
          <w:szCs w:val="28"/>
          <w:lang w:eastAsia="ru-RU"/>
        </w:rPr>
        <w:t>. Настоящее решение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подлежит официальному опубликгованию в средствах массовой информации, газете «Провинция».</w:t>
      </w:r>
    </w:p>
    <w:p w:rsidR="00D22DE9" w:rsidRPr="009C20EB" w:rsidRDefault="00D22DE9" w:rsidP="005710A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9C20EB">
        <w:rPr>
          <w:rFonts w:ascii="Times New Roman" w:hAnsi="Times New Roman"/>
          <w:sz w:val="28"/>
          <w:szCs w:val="28"/>
          <w:lang w:eastAsia="ru-RU"/>
        </w:rPr>
        <w:t xml:space="preserve">.Контроль за исполнением настоящего решения возложить на </w:t>
      </w:r>
      <w:r>
        <w:rPr>
          <w:rFonts w:ascii="Times New Roman" w:hAnsi="Times New Roman"/>
          <w:sz w:val="28"/>
          <w:szCs w:val="28"/>
          <w:lang w:eastAsia="ru-RU"/>
        </w:rPr>
        <w:t>заместителя главы муниципального образования –Ерина Г.И</w:t>
      </w:r>
      <w:r w:rsidRPr="009C20EB">
        <w:rPr>
          <w:rFonts w:ascii="Times New Roman" w:hAnsi="Times New Roman"/>
          <w:sz w:val="28"/>
          <w:szCs w:val="28"/>
          <w:lang w:eastAsia="ru-RU"/>
        </w:rPr>
        <w:t>.</w:t>
      </w:r>
    </w:p>
    <w:p w:rsidR="00D22DE9" w:rsidRPr="009C20EB" w:rsidRDefault="00D22DE9" w:rsidP="009C20EB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2DE9" w:rsidRPr="005710A8" w:rsidRDefault="00D22DE9" w:rsidP="009C20EB">
      <w:pPr>
        <w:spacing w:before="100" w:beforeAutospacing="1" w:after="100" w:afterAutospacing="1" w:line="240" w:lineRule="auto"/>
        <w:rPr>
          <w:rFonts w:ascii="Verdana" w:hAnsi="Verdana"/>
          <w:sz w:val="18"/>
          <w:szCs w:val="18"/>
          <w:lang w:eastAsia="ru-RU"/>
        </w:rPr>
      </w:pPr>
      <w:r w:rsidRPr="005710A8">
        <w:rPr>
          <w:rFonts w:ascii="Times New Roman CYR" w:hAnsi="Times New Roman CYR" w:cs="Times New Roman CYR"/>
          <w:sz w:val="28"/>
          <w:szCs w:val="28"/>
          <w:lang w:eastAsia="ru-RU"/>
        </w:rPr>
        <w:t> Глава муниципального образования                                    А.Сенюшкин</w:t>
      </w:r>
    </w:p>
    <w:p w:rsidR="00D22DE9" w:rsidRPr="009C20EB" w:rsidRDefault="00D22DE9" w:rsidP="009C20EB">
      <w:pPr>
        <w:pStyle w:val="NoSpacing"/>
        <w:jc w:val="center"/>
        <w:rPr>
          <w:rFonts w:ascii="Times New Roman" w:hAnsi="Times New Roman"/>
          <w:b/>
          <w:color w:val="7B7B7B"/>
          <w:sz w:val="28"/>
          <w:szCs w:val="28"/>
          <w:lang w:eastAsia="ru-RU"/>
        </w:rPr>
      </w:pPr>
    </w:p>
    <w:p w:rsidR="00D22DE9" w:rsidRPr="009C20EB" w:rsidRDefault="00D22DE9" w:rsidP="00C65274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b/>
          <w:color w:val="7B7B7B"/>
          <w:sz w:val="24"/>
          <w:szCs w:val="24"/>
          <w:lang w:eastAsia="ru-RU"/>
        </w:rPr>
      </w:pPr>
    </w:p>
    <w:p w:rsidR="00D22DE9" w:rsidRDefault="00D22DE9" w:rsidP="00C65274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7B7B7B"/>
          <w:sz w:val="24"/>
          <w:szCs w:val="24"/>
          <w:lang w:eastAsia="ru-RU"/>
        </w:rPr>
      </w:pPr>
    </w:p>
    <w:p w:rsidR="00D22DE9" w:rsidRPr="00C65274" w:rsidRDefault="00D22DE9" w:rsidP="00C65274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7B7B7B"/>
          <w:sz w:val="18"/>
          <w:szCs w:val="18"/>
          <w:lang w:eastAsia="ru-RU"/>
        </w:rPr>
      </w:pPr>
    </w:p>
    <w:p w:rsidR="00D22DE9" w:rsidRDefault="00D22DE9" w:rsidP="005710A8">
      <w:pPr>
        <w:pStyle w:val="NoSpacing"/>
        <w:jc w:val="right"/>
        <w:rPr>
          <w:lang w:eastAsia="ru-RU"/>
        </w:rPr>
      </w:pPr>
      <w:r w:rsidRPr="005710A8">
        <w:rPr>
          <w:lang w:eastAsia="ru-RU"/>
        </w:rPr>
        <w:t xml:space="preserve"> Утвержден </w:t>
      </w:r>
    </w:p>
    <w:p w:rsidR="00D22DE9" w:rsidRDefault="00D22DE9" w:rsidP="005710A8">
      <w:pPr>
        <w:pStyle w:val="NoSpacing"/>
        <w:jc w:val="right"/>
        <w:rPr>
          <w:lang w:eastAsia="ru-RU"/>
        </w:rPr>
      </w:pPr>
      <w:r w:rsidRPr="005710A8">
        <w:rPr>
          <w:lang w:eastAsia="ru-RU"/>
        </w:rPr>
        <w:t xml:space="preserve">решением </w:t>
      </w:r>
      <w:r>
        <w:rPr>
          <w:lang w:eastAsia="ru-RU"/>
        </w:rPr>
        <w:t xml:space="preserve"> совета депутатов</w:t>
      </w:r>
    </w:p>
    <w:p w:rsidR="00D22DE9" w:rsidRDefault="00D22DE9" w:rsidP="005710A8">
      <w:pPr>
        <w:pStyle w:val="NoSpacing"/>
        <w:jc w:val="right"/>
        <w:rPr>
          <w:lang w:eastAsia="ru-RU"/>
        </w:rPr>
      </w:pPr>
      <w:r>
        <w:rPr>
          <w:lang w:eastAsia="ru-RU"/>
        </w:rPr>
        <w:t xml:space="preserve">МО Вындиноостровское сельское поселение </w:t>
      </w:r>
    </w:p>
    <w:p w:rsidR="00D22DE9" w:rsidRPr="005710A8" w:rsidRDefault="00D22DE9" w:rsidP="005710A8">
      <w:pPr>
        <w:pStyle w:val="NoSpacing"/>
        <w:jc w:val="right"/>
        <w:rPr>
          <w:sz w:val="18"/>
          <w:szCs w:val="18"/>
          <w:lang w:eastAsia="ru-RU"/>
        </w:rPr>
      </w:pPr>
      <w:r>
        <w:rPr>
          <w:lang w:eastAsia="ru-RU"/>
        </w:rPr>
        <w:t>«05»  февраля 2013 года №  10</w:t>
      </w:r>
    </w:p>
    <w:p w:rsidR="00D22DE9" w:rsidRPr="005710A8" w:rsidRDefault="00D22DE9" w:rsidP="00C65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710A8">
        <w:rPr>
          <w:rFonts w:ascii="Times New Roman" w:hAnsi="Times New Roman"/>
          <w:b/>
          <w:bCs/>
          <w:sz w:val="28"/>
          <w:szCs w:val="28"/>
          <w:lang w:eastAsia="ru-RU"/>
        </w:rPr>
        <w:t>ПЛАН</w:t>
      </w:r>
    </w:p>
    <w:p w:rsidR="00D22DE9" w:rsidRPr="005710A8" w:rsidRDefault="00D22DE9" w:rsidP="005710A8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710A8">
        <w:rPr>
          <w:rFonts w:ascii="Times New Roman" w:hAnsi="Times New Roman"/>
          <w:b/>
          <w:sz w:val="28"/>
          <w:szCs w:val="28"/>
          <w:lang w:eastAsia="ru-RU"/>
        </w:rPr>
        <w:t>Работы Совета депутатов МО Вындиноостровское сельское поселение</w:t>
      </w:r>
    </w:p>
    <w:p w:rsidR="00D22DE9" w:rsidRDefault="00D22DE9" w:rsidP="005710A8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</w:t>
      </w:r>
      <w:r w:rsidRPr="005710A8">
        <w:rPr>
          <w:rFonts w:ascii="Times New Roman" w:hAnsi="Times New Roman"/>
          <w:b/>
          <w:sz w:val="28"/>
          <w:szCs w:val="28"/>
          <w:lang w:eastAsia="ru-RU"/>
        </w:rPr>
        <w:t>торого созыва на 2013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504"/>
        <w:gridCol w:w="3993"/>
        <w:gridCol w:w="1999"/>
        <w:gridCol w:w="3039"/>
      </w:tblGrid>
      <w:tr w:rsidR="00D22DE9" w:rsidRPr="00017B3D" w:rsidTr="00C843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DE9" w:rsidRPr="00294932" w:rsidRDefault="00D22DE9" w:rsidP="00C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DE9" w:rsidRPr="00294932" w:rsidRDefault="00D22DE9" w:rsidP="00C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DE9" w:rsidRPr="00294932" w:rsidRDefault="00D22DE9" w:rsidP="00C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2DE9" w:rsidRPr="00294932" w:rsidRDefault="00D22DE9" w:rsidP="00C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D22DE9" w:rsidRPr="00017B3D" w:rsidTr="00C843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DE9" w:rsidRPr="00294932" w:rsidRDefault="00D22DE9" w:rsidP="00C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DE9" w:rsidRPr="00294932" w:rsidRDefault="00D22DE9" w:rsidP="00C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DE9" w:rsidRPr="00294932" w:rsidRDefault="00D22DE9" w:rsidP="00C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2DE9" w:rsidRPr="00294932" w:rsidRDefault="00D22DE9" w:rsidP="00C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22DE9" w:rsidRPr="00017B3D" w:rsidTr="00C8433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22DE9" w:rsidRPr="00294932" w:rsidRDefault="00D22DE9" w:rsidP="00C843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 Организационные мероприятия</w:t>
            </w:r>
          </w:p>
        </w:tc>
      </w:tr>
      <w:tr w:rsidR="00D22DE9" w:rsidRPr="00017B3D" w:rsidTr="00C843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DE9" w:rsidRPr="00294932" w:rsidRDefault="00D22DE9" w:rsidP="00C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DE9" w:rsidRPr="00294932" w:rsidRDefault="00D22DE9" w:rsidP="005710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Заседания Совета депутатов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DE9" w:rsidRPr="00294932" w:rsidRDefault="00D22DE9" w:rsidP="00C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Регламентом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2DE9" w:rsidRPr="00294932" w:rsidRDefault="00D22DE9" w:rsidP="00C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D22DE9" w:rsidRPr="00017B3D" w:rsidTr="00C843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DE9" w:rsidRPr="00294932" w:rsidRDefault="00D22DE9" w:rsidP="00C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DE9" w:rsidRPr="00294932" w:rsidRDefault="00D22DE9" w:rsidP="005710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постоянных </w:t>
            </w: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комиссий Совета депутатов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DE9" w:rsidRPr="00294932" w:rsidRDefault="00D22DE9" w:rsidP="00C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планом проведения заседаний комиссий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2DE9" w:rsidRPr="00294932" w:rsidRDefault="00D22DE9" w:rsidP="005710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комиссий</w:t>
            </w:r>
          </w:p>
        </w:tc>
      </w:tr>
      <w:tr w:rsidR="00D22DE9" w:rsidRPr="00017B3D" w:rsidTr="00C843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DE9" w:rsidRPr="00294932" w:rsidRDefault="00D22DE9" w:rsidP="00C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DE9" w:rsidRPr="00294932" w:rsidRDefault="00D22DE9" w:rsidP="005710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избирателей</w:t>
            </w: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депутатами Совета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депутатов МО Вындиноостровское сельское поселение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DE9" w:rsidRPr="00294932" w:rsidRDefault="00D22DE9" w:rsidP="00C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графиком приема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2DE9" w:rsidRPr="00294932" w:rsidRDefault="00D22DE9" w:rsidP="00C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>Депутаты Совета депутатов</w:t>
            </w:r>
          </w:p>
        </w:tc>
      </w:tr>
      <w:tr w:rsidR="00D22DE9" w:rsidRPr="00017B3D" w:rsidTr="00C843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DE9" w:rsidRPr="00294932" w:rsidRDefault="00D22DE9" w:rsidP="00C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DE9" w:rsidRPr="00294932" w:rsidRDefault="00D22DE9" w:rsidP="00C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DE9" w:rsidRPr="00294932" w:rsidRDefault="00D22DE9" w:rsidP="00C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2DE9" w:rsidRPr="00294932" w:rsidRDefault="00D22DE9" w:rsidP="00C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МО, Заместитель главы МО;</w:t>
            </w:r>
          </w:p>
        </w:tc>
      </w:tr>
      <w:tr w:rsidR="00D22DE9" w:rsidRPr="00017B3D" w:rsidTr="00C843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DE9" w:rsidRPr="00294932" w:rsidRDefault="00D22DE9" w:rsidP="00C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DE9" w:rsidRPr="00294932" w:rsidRDefault="00D22DE9" w:rsidP="00C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контроля исполнения решений, принятых Советом депутатов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DE9" w:rsidRPr="00294932" w:rsidRDefault="00D22DE9" w:rsidP="00C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2DE9" w:rsidRPr="00294932" w:rsidRDefault="00D22DE9" w:rsidP="00C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Глава муниципального образования</w:t>
            </w:r>
          </w:p>
        </w:tc>
      </w:tr>
      <w:tr w:rsidR="00D22DE9" w:rsidRPr="00017B3D" w:rsidTr="00C843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DE9" w:rsidRPr="00294932" w:rsidRDefault="00D22DE9" w:rsidP="00C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DE9" w:rsidRPr="00294932" w:rsidRDefault="00D22DE9" w:rsidP="00A43E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вопросов для рассмотрения на заседаниях Совета депутатов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DE9" w:rsidRPr="00294932" w:rsidRDefault="00D22DE9" w:rsidP="00C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2DE9" w:rsidRDefault="00D22DE9" w:rsidP="00C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D22DE9" w:rsidRDefault="00D22DE9" w:rsidP="00C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D22DE9" w:rsidRPr="00294932" w:rsidRDefault="00D22DE9" w:rsidP="00C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DE9" w:rsidRPr="00017B3D" w:rsidTr="00C843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DE9" w:rsidRPr="00294932" w:rsidRDefault="00D22DE9" w:rsidP="00C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DE9" w:rsidRPr="00294932" w:rsidRDefault="00D22DE9" w:rsidP="00A43E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мероприятиях, проводимых правительством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Ленинградской</w:t>
            </w: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области,  администрацией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DE9" w:rsidRPr="00294932" w:rsidRDefault="00D22DE9" w:rsidP="00C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2DE9" w:rsidRPr="00294932" w:rsidRDefault="00D22DE9" w:rsidP="00C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Глава муниципального образования</w:t>
            </w:r>
          </w:p>
        </w:tc>
      </w:tr>
      <w:tr w:rsidR="00D22DE9" w:rsidRPr="00017B3D" w:rsidTr="00C843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DE9" w:rsidRPr="00294932" w:rsidRDefault="00D22DE9" w:rsidP="00C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DE9" w:rsidRPr="00294932" w:rsidRDefault="00D22DE9" w:rsidP="00C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материально-технического обеспечения деятельности Совета депутатов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DE9" w:rsidRPr="00294932" w:rsidRDefault="00D22DE9" w:rsidP="00C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2DE9" w:rsidRPr="00294932" w:rsidRDefault="00D22DE9" w:rsidP="00C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D22DE9" w:rsidRPr="00017B3D" w:rsidTr="00C843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DE9" w:rsidRPr="00294932" w:rsidRDefault="00D22DE9" w:rsidP="00C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DE9" w:rsidRPr="00294932" w:rsidRDefault="00D22DE9" w:rsidP="00C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утверждение нормативно-правовых документов, касающихся деятельности органов местного 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DE9" w:rsidRPr="00294932" w:rsidRDefault="00D22DE9" w:rsidP="00C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2DE9" w:rsidRPr="00294932" w:rsidRDefault="00D22DE9" w:rsidP="00C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D22DE9" w:rsidRPr="00017B3D" w:rsidTr="00C843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DE9" w:rsidRPr="00294932" w:rsidRDefault="00D22DE9" w:rsidP="00C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DE9" w:rsidRDefault="00D22DE9" w:rsidP="00C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предварительного, текущего и последующего контроля по бюджетно-финансовым вопросам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D22DE9" w:rsidRPr="00294932" w:rsidRDefault="00D22DE9" w:rsidP="00C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изменений в бюджет МО Вындиноостровское сельское поселение;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DE9" w:rsidRPr="00294932" w:rsidRDefault="00D22DE9" w:rsidP="00C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2DE9" w:rsidRPr="00294932" w:rsidRDefault="00D22DE9" w:rsidP="00A43E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Комиссия Совета депутатов по бюджету, налогам и вопросам собственности, </w:t>
            </w: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>ревизионная комиссия</w:t>
            </w:r>
          </w:p>
        </w:tc>
      </w:tr>
      <w:tr w:rsidR="00D22DE9" w:rsidRPr="00017B3D" w:rsidTr="00C843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DE9" w:rsidRPr="00294932" w:rsidRDefault="00D22DE9" w:rsidP="00C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DE9" w:rsidRPr="00294932" w:rsidRDefault="00D22DE9" w:rsidP="004C6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>Отчет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>УК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«Вындиноостровский Центр Досуга»</w:t>
            </w: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работе в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году. Планы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>УК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«Вындиноостровский Центр Досуга»</w:t>
            </w: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DE9" w:rsidRPr="00294932" w:rsidRDefault="00D22DE9" w:rsidP="00C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>Февраль – 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2DE9" w:rsidRPr="00294932" w:rsidRDefault="00D22DE9" w:rsidP="00C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</w:t>
            </w: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Директора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>УК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</w:tc>
      </w:tr>
      <w:tr w:rsidR="00D22DE9" w:rsidRPr="00017B3D" w:rsidTr="00C843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DE9" w:rsidRPr="00294932" w:rsidRDefault="00D22DE9" w:rsidP="00C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DE9" w:rsidRPr="00294932" w:rsidRDefault="00D22DE9" w:rsidP="00C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>Об окончании и итогах зимнего отопительного сезона и планах по подготовке объектов к новому отопительному сезону, по текущему и капитальному ремонту жилого фонда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DE9" w:rsidRPr="00294932" w:rsidRDefault="00D22DE9" w:rsidP="00C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2DE9" w:rsidRDefault="00D22DE9" w:rsidP="00C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</w:p>
          <w:p w:rsidR="00D22DE9" w:rsidRDefault="00D22DE9" w:rsidP="004C6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Постоянная депутатская комиссия;</w:t>
            </w:r>
          </w:p>
          <w:p w:rsidR="00D22DE9" w:rsidRPr="00294932" w:rsidRDefault="00D22DE9" w:rsidP="004C6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Представители обслуживающей организации ОАО «Волховский ЖКК»;</w:t>
            </w:r>
          </w:p>
        </w:tc>
      </w:tr>
      <w:tr w:rsidR="00D22DE9" w:rsidRPr="00017B3D" w:rsidTr="00C843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DE9" w:rsidRPr="00294932" w:rsidRDefault="00D22DE9" w:rsidP="00C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DE9" w:rsidRPr="00294932" w:rsidRDefault="00D22DE9" w:rsidP="00C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>О готовности ЖКХ к отопительному сезону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DE9" w:rsidRPr="00294932" w:rsidRDefault="00D22DE9" w:rsidP="00C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2DE9" w:rsidRDefault="00D22DE9" w:rsidP="004C6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МО;</w:t>
            </w:r>
          </w:p>
          <w:p w:rsidR="00D22DE9" w:rsidRPr="00294932" w:rsidRDefault="00D22DE9" w:rsidP="004C6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Представители обслуживающей организации ОАО «Волховский ЖКК»;</w:t>
            </w:r>
          </w:p>
        </w:tc>
      </w:tr>
      <w:tr w:rsidR="00D22DE9" w:rsidRPr="00017B3D" w:rsidTr="00C843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DE9" w:rsidRPr="00294932" w:rsidRDefault="00D22DE9" w:rsidP="00C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DE9" w:rsidRPr="00294932" w:rsidRDefault="00D22DE9" w:rsidP="00C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территорий и противопожарная безопасность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DE9" w:rsidRPr="00294932" w:rsidRDefault="00D22DE9" w:rsidP="00C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2DE9" w:rsidRPr="00294932" w:rsidRDefault="00D22DE9" w:rsidP="00C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Администрация Депутаты Совета депутатов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МО;</w:t>
            </w:r>
          </w:p>
        </w:tc>
      </w:tr>
      <w:tr w:rsidR="00D22DE9" w:rsidRPr="00017B3D" w:rsidTr="00C843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DE9" w:rsidRPr="00294932" w:rsidRDefault="00D22DE9" w:rsidP="00C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DE9" w:rsidRPr="00294932" w:rsidRDefault="00D22DE9" w:rsidP="00C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населения о деятельности Совета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DE9" w:rsidRPr="00294932" w:rsidRDefault="00D22DE9" w:rsidP="00C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2DE9" w:rsidRPr="00294932" w:rsidRDefault="00D22DE9" w:rsidP="00C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>Депутаты Совета депутатов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D22DE9" w:rsidRPr="00017B3D" w:rsidTr="00C843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DE9" w:rsidRPr="00294932" w:rsidRDefault="00D22DE9" w:rsidP="00C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DE9" w:rsidRPr="00294932" w:rsidRDefault="00D22DE9" w:rsidP="00C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публичных слушаний по внесению изменений в Устав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DE9" w:rsidRPr="00294932" w:rsidRDefault="00D22DE9" w:rsidP="00C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2DE9" w:rsidRPr="00294932" w:rsidRDefault="00D22DE9" w:rsidP="00C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>Депутаты Совета депутатов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D22DE9" w:rsidRPr="00017B3D" w:rsidTr="00C843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DE9" w:rsidRPr="00294932" w:rsidRDefault="00D22DE9" w:rsidP="00C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DE9" w:rsidRPr="00294932" w:rsidRDefault="00D22DE9" w:rsidP="00C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>Об итогах весеннего призыва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DE9" w:rsidRPr="00294932" w:rsidRDefault="00D22DE9" w:rsidP="00C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2DE9" w:rsidRPr="00294932" w:rsidRDefault="00D22DE9" w:rsidP="00C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>Инспектор ВУС Администрация</w:t>
            </w:r>
          </w:p>
        </w:tc>
      </w:tr>
      <w:tr w:rsidR="00D22DE9" w:rsidRPr="00017B3D" w:rsidTr="00C843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DE9" w:rsidRPr="00294932" w:rsidRDefault="00D22DE9" w:rsidP="00C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DE9" w:rsidRPr="00294932" w:rsidRDefault="00D22DE9" w:rsidP="00C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Отчет участкового о работе за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первое </w:t>
            </w: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DE9" w:rsidRPr="00294932" w:rsidRDefault="00D22DE9" w:rsidP="00C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2DE9" w:rsidRPr="00294932" w:rsidRDefault="00D22DE9" w:rsidP="00C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>Полицейский участковый инспектор</w:t>
            </w:r>
          </w:p>
        </w:tc>
      </w:tr>
      <w:tr w:rsidR="00D22DE9" w:rsidRPr="00017B3D" w:rsidTr="00C8433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22DE9" w:rsidRPr="00294932" w:rsidRDefault="00D22DE9" w:rsidP="00C843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 Нормотворческая деятельность</w:t>
            </w:r>
          </w:p>
        </w:tc>
      </w:tr>
      <w:tr w:rsidR="00D22DE9" w:rsidRPr="00017B3D" w:rsidTr="00C843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DE9" w:rsidRPr="00294932" w:rsidRDefault="00D22DE9" w:rsidP="00C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DE9" w:rsidRPr="00294932" w:rsidRDefault="00D22DE9" w:rsidP="004C6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Утверждение отчета об исполнении бюджета сельского поселения  за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DE9" w:rsidRPr="00294932" w:rsidRDefault="00D22DE9" w:rsidP="00C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2DE9" w:rsidRPr="00294932" w:rsidRDefault="00D22DE9" w:rsidP="00C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>Депутаты Совета депутатов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МО;</w:t>
            </w:r>
          </w:p>
        </w:tc>
      </w:tr>
      <w:tr w:rsidR="00D22DE9" w:rsidRPr="00017B3D" w:rsidTr="00C843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DE9" w:rsidRPr="00294932" w:rsidRDefault="00D22DE9" w:rsidP="00C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DE9" w:rsidRPr="00294932" w:rsidRDefault="00D22DE9" w:rsidP="004C6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изменений в бюджет сельского поселения на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DE9" w:rsidRPr="00294932" w:rsidRDefault="00D22DE9" w:rsidP="00C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2DE9" w:rsidRPr="00294932" w:rsidRDefault="00D22DE9" w:rsidP="00C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Депутаты Совета депутатов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D22DE9" w:rsidRPr="00017B3D" w:rsidTr="00C843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DE9" w:rsidRPr="00294932" w:rsidRDefault="00D22DE9" w:rsidP="00C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DE9" w:rsidRPr="00294932" w:rsidRDefault="00D22DE9" w:rsidP="004C6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Внесение изменений в Устав сельского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DE9" w:rsidRPr="00294932" w:rsidRDefault="00D22DE9" w:rsidP="00C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2DE9" w:rsidRPr="00294932" w:rsidRDefault="00D22DE9" w:rsidP="00C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>Депутаты Совета депутатов Администрация</w:t>
            </w:r>
          </w:p>
        </w:tc>
      </w:tr>
      <w:tr w:rsidR="00D22DE9" w:rsidRPr="00017B3D" w:rsidTr="00C843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DE9" w:rsidRPr="00294932" w:rsidRDefault="00D22DE9" w:rsidP="00C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DE9" w:rsidRPr="00294932" w:rsidRDefault="00D22DE9" w:rsidP="00C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нормативных правовых актов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DE9" w:rsidRPr="00294932" w:rsidRDefault="00D22DE9" w:rsidP="00C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2DE9" w:rsidRPr="00294932" w:rsidRDefault="00D22DE9" w:rsidP="00C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>Депутаты Совета депутатов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МО;</w:t>
            </w:r>
          </w:p>
        </w:tc>
      </w:tr>
      <w:tr w:rsidR="00D22DE9" w:rsidRPr="00017B3D" w:rsidTr="00C843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DE9" w:rsidRPr="00294932" w:rsidRDefault="00D22DE9" w:rsidP="00C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DE9" w:rsidRPr="00294932" w:rsidRDefault="00D22DE9" w:rsidP="00C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изменений в НПА поселения в соответствии с изменениями федерального и регионального законодательства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DE9" w:rsidRPr="00294932" w:rsidRDefault="00D22DE9" w:rsidP="00C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2DE9" w:rsidRPr="00294932" w:rsidRDefault="00D22DE9" w:rsidP="00C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>Депутаты Совета депутатов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МО;</w:t>
            </w:r>
          </w:p>
        </w:tc>
      </w:tr>
      <w:tr w:rsidR="00D22DE9" w:rsidRPr="00017B3D" w:rsidTr="00C843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DE9" w:rsidRPr="00294932" w:rsidRDefault="00D22DE9" w:rsidP="00C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DE9" w:rsidRDefault="00D22DE9" w:rsidP="00C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Отчет главы МО Вындиноостровское сельское поселение  по итогам деятельности совета депутатов МО</w:t>
            </w:r>
          </w:p>
          <w:p w:rsidR="00D22DE9" w:rsidRPr="00294932" w:rsidRDefault="00D22DE9" w:rsidP="00DE68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главы администрации МО Вындиноостровское сельское поселение по итогам социально-экономического развития поселения за 2012 год;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DE9" w:rsidRPr="00294932" w:rsidRDefault="00D22DE9" w:rsidP="00C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2DE9" w:rsidRPr="00294932" w:rsidRDefault="00D22DE9" w:rsidP="00C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>Депутаты Совета депутатов Администрация</w:t>
            </w:r>
          </w:p>
        </w:tc>
      </w:tr>
      <w:tr w:rsidR="00D22DE9" w:rsidRPr="00017B3D" w:rsidTr="00C843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DE9" w:rsidRPr="00294932" w:rsidRDefault="00D22DE9" w:rsidP="00C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DE9" w:rsidRDefault="00D22DE9" w:rsidP="00C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Утверждение генерального плана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DE9" w:rsidRPr="00294932" w:rsidRDefault="00D22DE9" w:rsidP="00C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2DE9" w:rsidRPr="00294932" w:rsidRDefault="00D22DE9" w:rsidP="00C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>Депутаты Совета депутатов Администрация</w:t>
            </w:r>
          </w:p>
        </w:tc>
      </w:tr>
      <w:tr w:rsidR="00D22DE9" w:rsidRPr="00017B3D" w:rsidTr="00C843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DE9" w:rsidRPr="00294932" w:rsidRDefault="00D22DE9" w:rsidP="00C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DE9" w:rsidRPr="00294932" w:rsidRDefault="00D22DE9" w:rsidP="004C6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Утверждение бюджета сельского поселения  на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DE9" w:rsidRPr="00294932" w:rsidRDefault="00D22DE9" w:rsidP="00C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2DE9" w:rsidRPr="00294932" w:rsidRDefault="00D22DE9" w:rsidP="00C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>Депутаты Совета депутатов Администрация</w:t>
            </w:r>
          </w:p>
        </w:tc>
      </w:tr>
      <w:tr w:rsidR="00D22DE9" w:rsidRPr="00017B3D" w:rsidTr="00C843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DE9" w:rsidRPr="00294932" w:rsidRDefault="00D22DE9" w:rsidP="00C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DE9" w:rsidRPr="00294932" w:rsidRDefault="00D22DE9" w:rsidP="004C69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 работы Совета депутатов сельского поселения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DE9" w:rsidRPr="00294932" w:rsidRDefault="00D22DE9" w:rsidP="00C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2DE9" w:rsidRPr="00294932" w:rsidRDefault="00D22DE9" w:rsidP="00C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932">
              <w:rPr>
                <w:rFonts w:ascii="Times New Roman" w:hAnsi="Times New Roman"/>
                <w:sz w:val="24"/>
                <w:szCs w:val="24"/>
                <w:lang w:eastAsia="ru-RU"/>
              </w:rPr>
              <w:t>Депутаты Совета депутатов Администрация</w:t>
            </w:r>
          </w:p>
        </w:tc>
      </w:tr>
    </w:tbl>
    <w:p w:rsidR="00D22DE9" w:rsidRPr="00294932" w:rsidRDefault="00D22DE9" w:rsidP="005710A8">
      <w:pPr>
        <w:spacing w:before="100" w:beforeAutospacing="1" w:after="100" w:afterAutospacing="1" w:line="240" w:lineRule="auto"/>
        <w:rPr>
          <w:rFonts w:ascii="Verdana" w:hAnsi="Verdana"/>
          <w:color w:val="666666"/>
          <w:sz w:val="18"/>
          <w:szCs w:val="18"/>
          <w:lang w:eastAsia="ru-RU"/>
        </w:rPr>
      </w:pPr>
      <w:hyperlink r:id="rId5" w:tooltip="Вернуться" w:history="1">
        <w:r w:rsidRPr="001A6719">
          <w:rPr>
            <w:rStyle w:val="Hyperlink"/>
          </w:rPr>
          <w:t>javascript:history.go(-1)</w:t>
        </w:r>
      </w:hyperlink>
      <w:r>
        <w:rPr>
          <w:rFonts w:ascii="Verdana" w:hAnsi="Verdana"/>
          <w:color w:val="666666"/>
          <w:sz w:val="18"/>
          <w:szCs w:val="18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644"/>
        <w:gridCol w:w="4368"/>
        <w:gridCol w:w="2798"/>
        <w:gridCol w:w="1545"/>
      </w:tblGrid>
      <w:tr w:rsidR="00D22DE9" w:rsidRPr="00017B3D" w:rsidTr="00F7545D">
        <w:tc>
          <w:tcPr>
            <w:tcW w:w="9355" w:type="dxa"/>
            <w:gridSpan w:val="4"/>
            <w:shd w:val="clear" w:color="auto" w:fill="FFFFFF"/>
          </w:tcPr>
          <w:p w:rsidR="00D22DE9" w:rsidRDefault="00D22DE9" w:rsidP="00DE68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C652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Перечень вопросов планируемых к рассмотрению на заседаниях комиссий Совета депутатов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 Вындиноостровское сельское поселение</w:t>
            </w:r>
          </w:p>
          <w:p w:rsidR="00D22DE9" w:rsidRDefault="00D22DE9" w:rsidP="00DE68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22DE9" w:rsidRDefault="00D22DE9" w:rsidP="00DE68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22DE9" w:rsidRPr="00124D8C" w:rsidRDefault="00D22DE9" w:rsidP="00124D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D8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Ответственное лицо(орган)         срок</w:t>
            </w:r>
          </w:p>
        </w:tc>
      </w:tr>
      <w:tr w:rsidR="00D22DE9" w:rsidRPr="00017B3D" w:rsidTr="00F7545D">
        <w:tc>
          <w:tcPr>
            <w:tcW w:w="644" w:type="dxa"/>
            <w:shd w:val="clear" w:color="auto" w:fill="FFFFFF"/>
          </w:tcPr>
          <w:p w:rsidR="00D22DE9" w:rsidRPr="00C65274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5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368" w:type="dxa"/>
            <w:shd w:val="clear" w:color="auto" w:fill="FFFFFF"/>
          </w:tcPr>
          <w:p w:rsidR="00D22DE9" w:rsidRPr="00C65274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527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Комиссия   по   бюджету,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налогам и вопросам собственности</w:t>
            </w:r>
            <w:r w:rsidRPr="00C6527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  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22DE9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 вопросы социально экономического развития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поселения;</w:t>
            </w:r>
          </w:p>
          <w:p w:rsidR="00D22DE9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-Проекты НПА, изменения и дополнения в НПА ;</w:t>
            </w:r>
          </w:p>
          <w:p w:rsidR="00D22DE9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бюджету, налогам и вопросам собственности;</w:t>
            </w:r>
          </w:p>
          <w:p w:rsidR="00D22DE9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2DE9" w:rsidRPr="00C65274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8" w:type="dxa"/>
            <w:shd w:val="clear" w:color="auto" w:fill="FFFFFF"/>
          </w:tcPr>
          <w:p w:rsidR="00D22DE9" w:rsidRPr="00C65274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Глава МО</w:t>
            </w:r>
            <w:r w:rsidRPr="00C65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председатель и члены комиссии</w:t>
            </w:r>
          </w:p>
        </w:tc>
        <w:tc>
          <w:tcPr>
            <w:tcW w:w="1545" w:type="dxa"/>
            <w:shd w:val="clear" w:color="auto" w:fill="FFFFFF"/>
          </w:tcPr>
          <w:p w:rsidR="00D22DE9" w:rsidRPr="00C65274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5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       течение</w:t>
            </w:r>
          </w:p>
          <w:p w:rsidR="00D22DE9" w:rsidRPr="00C65274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5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D22DE9" w:rsidRPr="00C65274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5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</w:tr>
      <w:tr w:rsidR="00D22DE9" w:rsidRPr="00017B3D" w:rsidTr="00F7545D">
        <w:tc>
          <w:tcPr>
            <w:tcW w:w="644" w:type="dxa"/>
            <w:shd w:val="clear" w:color="auto" w:fill="FFFFFF"/>
          </w:tcPr>
          <w:p w:rsidR="00D22DE9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  <w:p w:rsidR="00D22DE9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2DE9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2DE9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2DE9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2DE9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2DE9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2DE9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2DE9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2DE9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2DE9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2DE9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2DE9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2DE9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2DE9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2DE9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2DE9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2DE9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2DE9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2DE9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2DE9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2DE9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2DE9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2DE9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2DE9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2DE9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2DE9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</w:p>
          <w:p w:rsidR="00D22DE9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2DE9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2DE9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2DE9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2DE9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2DE9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2DE9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22DE9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22DE9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22DE9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22DE9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22DE9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22DE9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22DE9" w:rsidRPr="00F7545D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2.4. </w:t>
            </w:r>
          </w:p>
        </w:tc>
        <w:tc>
          <w:tcPr>
            <w:tcW w:w="4368" w:type="dxa"/>
            <w:shd w:val="clear" w:color="auto" w:fill="FFFFFF"/>
          </w:tcPr>
          <w:p w:rsidR="00D22DE9" w:rsidRPr="00C65274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527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Комиссия по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вопросам жилищного коммунального хозяйства, строительству, благоустройству и экологии;</w:t>
            </w:r>
          </w:p>
          <w:p w:rsidR="00D22DE9" w:rsidRPr="00C65274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527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-  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Проекты НПА, </w:t>
            </w:r>
            <w:r w:rsidRPr="00C6527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C65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изменения   и     дополнения   в   нормативные правовые акты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вопросам ЖКХ, строительства, благоустройства, экологии;</w:t>
            </w:r>
            <w:r w:rsidRPr="00C65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22DE9" w:rsidRPr="00C65274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5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анализ     хода  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прохождения  отопительного сезона и вопросы подготовки объектов ЖКХ к зиме</w:t>
            </w:r>
            <w:r w:rsidRPr="00C65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22DE9" w:rsidRPr="00017B3D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об исполнении Программы 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3A48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7B3D">
              <w:rPr>
                <w:rFonts w:ascii="Times New Roman" w:hAnsi="Times New Roman"/>
                <w:sz w:val="24"/>
                <w:szCs w:val="24"/>
              </w:rPr>
              <w:t>Комплексное развитие систем коммунальной инфраструктуры  муниципального образования Вындиноостровское  сельское поселение  на 2012-2014 годы»;</w:t>
            </w:r>
          </w:p>
          <w:p w:rsidR="00D22DE9" w:rsidRPr="00017B3D" w:rsidRDefault="00D22DE9" w:rsidP="003A4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B3D">
              <w:rPr>
                <w:rFonts w:ascii="Times New Roman" w:hAnsi="Times New Roman"/>
                <w:sz w:val="24"/>
                <w:szCs w:val="24"/>
              </w:rPr>
              <w:t>-Анализ исполнения органами МСУ областного закона № 105- ОЗ на территории МО Вындиноостровское сельское поселение;</w:t>
            </w:r>
          </w:p>
          <w:p w:rsidR="00D22DE9" w:rsidRPr="00017B3D" w:rsidRDefault="00D22DE9" w:rsidP="003A4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B3D">
              <w:rPr>
                <w:rFonts w:ascii="Times New Roman" w:hAnsi="Times New Roman"/>
                <w:sz w:val="24"/>
                <w:szCs w:val="24"/>
              </w:rPr>
              <w:t>-Вопросы территориального планирования МО Вындиноостровское сельское поселение;</w:t>
            </w:r>
          </w:p>
          <w:p w:rsidR="00D22DE9" w:rsidRPr="00017B3D" w:rsidRDefault="00D22DE9" w:rsidP="003A4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B3D">
              <w:rPr>
                <w:rFonts w:ascii="Times New Roman" w:hAnsi="Times New Roman"/>
                <w:sz w:val="24"/>
                <w:szCs w:val="24"/>
              </w:rPr>
              <w:t>-Благоустройство территории;</w:t>
            </w:r>
          </w:p>
          <w:p w:rsidR="00D22DE9" w:rsidRPr="00017B3D" w:rsidRDefault="00D22DE9" w:rsidP="003A4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2DE9" w:rsidRPr="00017B3D" w:rsidRDefault="00D22DE9" w:rsidP="003A4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B3D">
              <w:rPr>
                <w:rFonts w:ascii="Times New Roman" w:hAnsi="Times New Roman"/>
                <w:sz w:val="24"/>
                <w:szCs w:val="24"/>
              </w:rPr>
              <w:t>Комиссия по социальным вопросам, культуре и спорту;</w:t>
            </w:r>
          </w:p>
          <w:p w:rsidR="00D22DE9" w:rsidRDefault="00D22DE9" w:rsidP="003A4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Проекты  НПА, </w:t>
            </w:r>
            <w:r w:rsidRPr="00C6527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C65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изменения   и     дополнения   в   нормативные правовые акты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вопросам культуры, спорта и социальным вопросам;</w:t>
            </w:r>
          </w:p>
          <w:p w:rsidR="00D22DE9" w:rsidRPr="00017B3D" w:rsidRDefault="00D22DE9" w:rsidP="003A4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2DE9" w:rsidRPr="00017B3D" w:rsidRDefault="00D22DE9" w:rsidP="003A4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B3D">
              <w:rPr>
                <w:rFonts w:ascii="Times New Roman" w:hAnsi="Times New Roman"/>
                <w:sz w:val="24"/>
                <w:szCs w:val="24"/>
              </w:rPr>
              <w:t>Анализ исполнения органами МСУ программы: «Молодежь муниципального образования Вындиноостровское сельское поселение 2013-2014 гг»</w:t>
            </w:r>
          </w:p>
          <w:p w:rsidR="00D22DE9" w:rsidRPr="00017B3D" w:rsidRDefault="00D22DE9" w:rsidP="003A4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2DE9" w:rsidRDefault="00D22DE9" w:rsidP="003A4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4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Ревизионная комиссия</w:t>
            </w:r>
          </w:p>
          <w:p w:rsidR="00D22DE9" w:rsidRDefault="00D22DE9" w:rsidP="003A4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Внешняя проверка исполнения бюджета МО за 2012 года; Заключение</w:t>
            </w:r>
          </w:p>
          <w:p w:rsidR="00D22DE9" w:rsidRPr="00F7545D" w:rsidRDefault="00D22DE9" w:rsidP="003A4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 за расходованием бюджетных средств;</w:t>
            </w:r>
          </w:p>
        </w:tc>
        <w:tc>
          <w:tcPr>
            <w:tcW w:w="2798" w:type="dxa"/>
            <w:shd w:val="clear" w:color="auto" w:fill="FFFFFF"/>
          </w:tcPr>
          <w:p w:rsidR="00D22DE9" w:rsidRPr="00C65274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Глава МО,</w:t>
            </w:r>
            <w:r w:rsidRPr="00C65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председатель и члены комиссии</w:t>
            </w:r>
          </w:p>
        </w:tc>
        <w:tc>
          <w:tcPr>
            <w:tcW w:w="1545" w:type="dxa"/>
            <w:shd w:val="clear" w:color="auto" w:fill="FFFFFF"/>
          </w:tcPr>
          <w:p w:rsidR="00D22DE9" w:rsidRPr="00C65274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5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       течение</w:t>
            </w:r>
          </w:p>
          <w:p w:rsidR="00D22DE9" w:rsidRPr="00C65274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5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D22DE9" w:rsidRPr="00C65274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5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D22DE9" w:rsidRPr="00C65274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5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22DE9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2DE9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2DE9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2DE9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2DE9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Июнь-август </w:t>
            </w:r>
            <w:r w:rsidRPr="00C65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65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D22DE9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22DE9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22DE9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22DE9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22DE9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22DE9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22DE9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22DE9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22DE9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22DE9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22DE9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8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квартал 2013 г</w:t>
            </w:r>
          </w:p>
          <w:p w:rsidR="00D22DE9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2DE9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2DE9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2DE9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квартал 2013 года</w:t>
            </w:r>
          </w:p>
          <w:p w:rsidR="00D22DE9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2DE9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2DE9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2DE9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2DE9" w:rsidRPr="00C65274" w:rsidRDefault="00D22DE9" w:rsidP="003A4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5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       течение</w:t>
            </w:r>
          </w:p>
          <w:p w:rsidR="00D22DE9" w:rsidRPr="00C65274" w:rsidRDefault="00D22DE9" w:rsidP="003A4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5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D22DE9" w:rsidRPr="00C65274" w:rsidRDefault="00D22DE9" w:rsidP="003A48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5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D22DE9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2DE9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 2013г</w:t>
            </w:r>
          </w:p>
          <w:p w:rsidR="00D22DE9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2DE9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2DE9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2DE9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2DE9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февраль 2013</w:t>
            </w:r>
          </w:p>
          <w:p w:rsidR="00D22DE9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2DE9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2DE9" w:rsidRPr="003A483C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течении года;</w:t>
            </w:r>
          </w:p>
        </w:tc>
      </w:tr>
      <w:tr w:rsidR="00D22DE9" w:rsidRPr="00017B3D" w:rsidTr="00F7545D">
        <w:tc>
          <w:tcPr>
            <w:tcW w:w="9355" w:type="dxa"/>
            <w:gridSpan w:val="4"/>
            <w:shd w:val="clear" w:color="auto" w:fill="FFFFFF"/>
          </w:tcPr>
          <w:p w:rsidR="00D22DE9" w:rsidRPr="00C65274" w:rsidRDefault="00D22DE9" w:rsidP="00C843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52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3.Перечень вопросов вносимых на рассмотрение на публичных слушаниях</w:t>
            </w:r>
          </w:p>
        </w:tc>
      </w:tr>
      <w:tr w:rsidR="00D22DE9" w:rsidRPr="00017B3D" w:rsidTr="00F7545D">
        <w:tc>
          <w:tcPr>
            <w:tcW w:w="644" w:type="dxa"/>
            <w:shd w:val="clear" w:color="auto" w:fill="FFFFFF"/>
          </w:tcPr>
          <w:p w:rsidR="00D22DE9" w:rsidRPr="00C65274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5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22DE9" w:rsidRPr="00C65274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5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368" w:type="dxa"/>
            <w:shd w:val="clear" w:color="auto" w:fill="FFFFFF"/>
          </w:tcPr>
          <w:p w:rsidR="00D22DE9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Проекты </w:t>
            </w:r>
            <w:r w:rsidRPr="00C65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нормативных правовых актов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МО Вындиноостровское сельское поселение;</w:t>
            </w:r>
          </w:p>
          <w:p w:rsidR="00D22DE9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Отчет об исполнении бюджета МО за 2012 год</w:t>
            </w:r>
          </w:p>
          <w:p w:rsidR="00D22DE9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и дополнений в Устав МО </w:t>
            </w:r>
          </w:p>
          <w:p w:rsidR="00D22DE9" w:rsidRDefault="00D22DE9" w:rsidP="00124D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Изменение условного  вида разрешенного использования земельного участка</w:t>
            </w:r>
          </w:p>
          <w:p w:rsidR="00D22DE9" w:rsidRDefault="00D22DE9" w:rsidP="00124D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2DE9" w:rsidRPr="00124D8C" w:rsidRDefault="00D22DE9" w:rsidP="00124D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Генеральный план деревни Вындин Остров</w:t>
            </w:r>
          </w:p>
        </w:tc>
        <w:tc>
          <w:tcPr>
            <w:tcW w:w="2798" w:type="dxa"/>
            <w:shd w:val="clear" w:color="auto" w:fill="FFFFFF"/>
          </w:tcPr>
          <w:p w:rsidR="00D22DE9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Совет депутатов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  <w:p w:rsidR="00D22DE9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2DE9" w:rsidRPr="00C65274" w:rsidRDefault="00D22DE9" w:rsidP="00124D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shd w:val="clear" w:color="auto" w:fill="FFFFFF"/>
          </w:tcPr>
          <w:p w:rsidR="00D22DE9" w:rsidRPr="00C65274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5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       течение</w:t>
            </w:r>
          </w:p>
          <w:p w:rsidR="00D22DE9" w:rsidRPr="00C65274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5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D22DE9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D22DE9" w:rsidRDefault="00D22DE9" w:rsidP="00124D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 2013</w:t>
            </w:r>
          </w:p>
          <w:p w:rsidR="00D22DE9" w:rsidRDefault="00D22DE9" w:rsidP="00124D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2DE9" w:rsidRDefault="00D22DE9" w:rsidP="00124D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Февраль 2013 </w:t>
            </w:r>
          </w:p>
          <w:p w:rsidR="00D22DE9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22DE9" w:rsidRPr="00124D8C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D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течении года по мере поступления заявлений граждан;</w:t>
            </w:r>
          </w:p>
        </w:tc>
      </w:tr>
      <w:tr w:rsidR="00D22DE9" w:rsidRPr="00017B3D" w:rsidTr="00F7545D">
        <w:tc>
          <w:tcPr>
            <w:tcW w:w="644" w:type="dxa"/>
            <w:shd w:val="clear" w:color="auto" w:fill="FFFFFF"/>
          </w:tcPr>
          <w:p w:rsidR="00D22DE9" w:rsidRPr="00C65274" w:rsidRDefault="00D22DE9" w:rsidP="00C843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8" w:type="dxa"/>
            <w:shd w:val="clear" w:color="auto" w:fill="FFFFFF"/>
          </w:tcPr>
          <w:p w:rsidR="00D22DE9" w:rsidRPr="00C65274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8" w:type="dxa"/>
            <w:shd w:val="clear" w:color="auto" w:fill="FFFFFF"/>
          </w:tcPr>
          <w:p w:rsidR="00D22DE9" w:rsidRPr="00C65274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shd w:val="clear" w:color="auto" w:fill="FFFFFF"/>
          </w:tcPr>
          <w:p w:rsidR="00D22DE9" w:rsidRPr="00C65274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22DE9" w:rsidRPr="00017B3D" w:rsidTr="00F7545D">
        <w:tc>
          <w:tcPr>
            <w:tcW w:w="644" w:type="dxa"/>
            <w:shd w:val="clear" w:color="auto" w:fill="FFFFFF"/>
          </w:tcPr>
          <w:p w:rsidR="00D22DE9" w:rsidRPr="00C65274" w:rsidRDefault="00D22DE9" w:rsidP="00C843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8" w:type="dxa"/>
            <w:shd w:val="clear" w:color="auto" w:fill="FFFFFF"/>
          </w:tcPr>
          <w:p w:rsidR="00D22DE9" w:rsidRPr="00C65274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8" w:type="dxa"/>
            <w:shd w:val="clear" w:color="auto" w:fill="FFFFFF"/>
          </w:tcPr>
          <w:p w:rsidR="00D22DE9" w:rsidRPr="00C65274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shd w:val="clear" w:color="auto" w:fill="FFFFFF"/>
          </w:tcPr>
          <w:p w:rsidR="00D22DE9" w:rsidRPr="00C65274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22DE9" w:rsidRPr="00017B3D" w:rsidTr="00F7545D">
        <w:tc>
          <w:tcPr>
            <w:tcW w:w="644" w:type="dxa"/>
            <w:shd w:val="clear" w:color="auto" w:fill="FFFFFF"/>
          </w:tcPr>
          <w:p w:rsidR="00D22DE9" w:rsidRPr="00C65274" w:rsidRDefault="00D22DE9" w:rsidP="00C843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8" w:type="dxa"/>
            <w:shd w:val="clear" w:color="auto" w:fill="FFFFFF"/>
          </w:tcPr>
          <w:p w:rsidR="00D22DE9" w:rsidRPr="00C65274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8" w:type="dxa"/>
            <w:shd w:val="clear" w:color="auto" w:fill="FFFFFF"/>
          </w:tcPr>
          <w:p w:rsidR="00D22DE9" w:rsidRPr="00C65274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shd w:val="clear" w:color="auto" w:fill="FFFFFF"/>
          </w:tcPr>
          <w:p w:rsidR="00D22DE9" w:rsidRPr="00C65274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22DE9" w:rsidRPr="00017B3D" w:rsidTr="00F7545D">
        <w:tc>
          <w:tcPr>
            <w:tcW w:w="9355" w:type="dxa"/>
            <w:gridSpan w:val="4"/>
            <w:shd w:val="clear" w:color="auto" w:fill="FFFFFF"/>
          </w:tcPr>
          <w:p w:rsidR="00D22DE9" w:rsidRPr="00C65274" w:rsidRDefault="00D22DE9" w:rsidP="00124D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52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 Информационные встречи Совета депутатов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  <w:r w:rsidRPr="00C652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с избирателями и населением</w:t>
            </w:r>
          </w:p>
        </w:tc>
      </w:tr>
      <w:tr w:rsidR="00D22DE9" w:rsidRPr="00017B3D" w:rsidTr="00F7545D">
        <w:tc>
          <w:tcPr>
            <w:tcW w:w="644" w:type="dxa"/>
            <w:shd w:val="clear" w:color="auto" w:fill="FFFFFF"/>
          </w:tcPr>
          <w:p w:rsidR="00D22DE9" w:rsidRPr="00C65274" w:rsidRDefault="00D22DE9" w:rsidP="00C843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5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368" w:type="dxa"/>
            <w:shd w:val="clear" w:color="auto" w:fill="FFFFFF"/>
          </w:tcPr>
          <w:p w:rsidR="00D22DE9" w:rsidRPr="00C65274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5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Встреча с избирателями сельского поселения на собраниях граждан и в округах</w:t>
            </w:r>
          </w:p>
        </w:tc>
        <w:tc>
          <w:tcPr>
            <w:tcW w:w="2798" w:type="dxa"/>
            <w:shd w:val="clear" w:color="auto" w:fill="FFFFFF"/>
          </w:tcPr>
          <w:p w:rsidR="00D22DE9" w:rsidRPr="00C65274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Глава МО</w:t>
            </w:r>
            <w:r w:rsidRPr="00C65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председатели и члены комиссий</w:t>
            </w:r>
          </w:p>
        </w:tc>
        <w:tc>
          <w:tcPr>
            <w:tcW w:w="1545" w:type="dxa"/>
            <w:shd w:val="clear" w:color="auto" w:fill="FFFFFF"/>
          </w:tcPr>
          <w:p w:rsidR="00D22DE9" w:rsidRPr="00C65274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5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и 1У кварталы 2013 года</w:t>
            </w:r>
          </w:p>
        </w:tc>
      </w:tr>
      <w:tr w:rsidR="00D22DE9" w:rsidRPr="00017B3D" w:rsidTr="00F7545D">
        <w:tc>
          <w:tcPr>
            <w:tcW w:w="9355" w:type="dxa"/>
            <w:gridSpan w:val="4"/>
            <w:shd w:val="clear" w:color="auto" w:fill="FFFFFF"/>
          </w:tcPr>
          <w:p w:rsidR="00D22DE9" w:rsidRPr="00C65274" w:rsidRDefault="00D22DE9" w:rsidP="00C843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52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5. Общие мероприятия</w:t>
            </w:r>
          </w:p>
        </w:tc>
      </w:tr>
      <w:tr w:rsidR="00D22DE9" w:rsidRPr="00017B3D" w:rsidTr="00F7545D">
        <w:tc>
          <w:tcPr>
            <w:tcW w:w="644" w:type="dxa"/>
            <w:shd w:val="clear" w:color="auto" w:fill="FFFFFF"/>
          </w:tcPr>
          <w:p w:rsidR="00D22DE9" w:rsidRPr="00C65274" w:rsidRDefault="00D22DE9" w:rsidP="00C843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5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368" w:type="dxa"/>
            <w:shd w:val="clear" w:color="auto" w:fill="FFFFFF"/>
          </w:tcPr>
          <w:p w:rsidR="00D22DE9" w:rsidRPr="00C65274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5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     в       подготовке     и     проведении торжественных мероприятий, проводимых на территории сельского поселения.</w:t>
            </w:r>
          </w:p>
        </w:tc>
        <w:tc>
          <w:tcPr>
            <w:tcW w:w="2798" w:type="dxa"/>
            <w:shd w:val="clear" w:color="auto" w:fill="FFFFFF"/>
          </w:tcPr>
          <w:p w:rsidR="00D22DE9" w:rsidRPr="00C65274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5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Депутаты Совета депутатов сельского поселения</w:t>
            </w:r>
          </w:p>
        </w:tc>
        <w:tc>
          <w:tcPr>
            <w:tcW w:w="1545" w:type="dxa"/>
            <w:shd w:val="clear" w:color="auto" w:fill="FFFFFF"/>
          </w:tcPr>
          <w:p w:rsidR="00D22DE9" w:rsidRPr="00C65274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5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22DE9" w:rsidRPr="00017B3D" w:rsidTr="00F7545D">
        <w:tc>
          <w:tcPr>
            <w:tcW w:w="644" w:type="dxa"/>
            <w:shd w:val="clear" w:color="auto" w:fill="FFFFFF"/>
          </w:tcPr>
          <w:p w:rsidR="00D22DE9" w:rsidRPr="00C65274" w:rsidRDefault="00D22DE9" w:rsidP="00C843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5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368" w:type="dxa"/>
            <w:shd w:val="clear" w:color="auto" w:fill="FFFFFF"/>
          </w:tcPr>
          <w:p w:rsidR="00D22DE9" w:rsidRPr="00C65274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5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     в     подготовке     и       проведении субботников по санитарной очистке населённых пунктов</w:t>
            </w:r>
          </w:p>
        </w:tc>
        <w:tc>
          <w:tcPr>
            <w:tcW w:w="2798" w:type="dxa"/>
            <w:shd w:val="clear" w:color="auto" w:fill="FFFFFF"/>
          </w:tcPr>
          <w:p w:rsidR="00D22DE9" w:rsidRPr="00C65274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5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Депутаты Совета депутатов 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администрация</w:t>
            </w:r>
          </w:p>
        </w:tc>
        <w:tc>
          <w:tcPr>
            <w:tcW w:w="1545" w:type="dxa"/>
            <w:shd w:val="clear" w:color="auto" w:fill="FFFFFF"/>
          </w:tcPr>
          <w:p w:rsidR="00D22DE9" w:rsidRPr="00C65274" w:rsidRDefault="00D22DE9" w:rsidP="00124D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5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П-Ш квартал 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65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22DE9" w:rsidRPr="00017B3D" w:rsidTr="00F7545D">
        <w:tc>
          <w:tcPr>
            <w:tcW w:w="644" w:type="dxa"/>
            <w:shd w:val="clear" w:color="auto" w:fill="FFFFFF"/>
          </w:tcPr>
          <w:p w:rsidR="00D22DE9" w:rsidRPr="00C65274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5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368" w:type="dxa"/>
            <w:shd w:val="clear" w:color="auto" w:fill="FFFFFF"/>
          </w:tcPr>
          <w:p w:rsidR="00D22DE9" w:rsidRPr="00C65274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5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противопожарных мероприятиях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ГО, ЧС</w:t>
            </w:r>
            <w:r w:rsidRPr="00C65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Работа по информированию населения о первичных мерах  ПБ.</w:t>
            </w:r>
          </w:p>
        </w:tc>
        <w:tc>
          <w:tcPr>
            <w:tcW w:w="2798" w:type="dxa"/>
            <w:shd w:val="clear" w:color="auto" w:fill="FFFFFF"/>
          </w:tcPr>
          <w:p w:rsidR="00D22DE9" w:rsidRPr="00C65274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5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Депутаты Совета депутатов сельского поселения</w:t>
            </w:r>
          </w:p>
        </w:tc>
        <w:tc>
          <w:tcPr>
            <w:tcW w:w="1545" w:type="dxa"/>
            <w:shd w:val="clear" w:color="auto" w:fill="FFFFFF"/>
          </w:tcPr>
          <w:p w:rsidR="00D22DE9" w:rsidRPr="00C65274" w:rsidRDefault="00D22DE9" w:rsidP="00124D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D22DE9" w:rsidRPr="00017B3D" w:rsidTr="00F7545D">
        <w:tc>
          <w:tcPr>
            <w:tcW w:w="9355" w:type="dxa"/>
            <w:gridSpan w:val="4"/>
            <w:shd w:val="clear" w:color="auto" w:fill="FFFFFF"/>
          </w:tcPr>
          <w:p w:rsidR="00D22DE9" w:rsidRPr="00C65274" w:rsidRDefault="00D22DE9" w:rsidP="00C843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52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6.Информационно-методическая учёба депутатов</w:t>
            </w:r>
          </w:p>
        </w:tc>
      </w:tr>
      <w:tr w:rsidR="00D22DE9" w:rsidRPr="00017B3D" w:rsidTr="00F7545D">
        <w:tc>
          <w:tcPr>
            <w:tcW w:w="644" w:type="dxa"/>
            <w:shd w:val="clear" w:color="auto" w:fill="FFFFFF"/>
          </w:tcPr>
          <w:p w:rsidR="00D22DE9" w:rsidRPr="00C65274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5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368" w:type="dxa"/>
            <w:shd w:val="clear" w:color="auto" w:fill="FFFFFF"/>
          </w:tcPr>
          <w:p w:rsidR="00D22DE9" w:rsidRPr="00C65274" w:rsidRDefault="00D22DE9" w:rsidP="00314E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5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Совместные совещания главы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 ,</w:t>
            </w:r>
            <w:r w:rsidRPr="00C65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Совета депутатов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администрации.</w:t>
            </w:r>
          </w:p>
        </w:tc>
        <w:tc>
          <w:tcPr>
            <w:tcW w:w="2798" w:type="dxa"/>
            <w:shd w:val="clear" w:color="auto" w:fill="FFFFFF"/>
          </w:tcPr>
          <w:p w:rsidR="00D22DE9" w:rsidRPr="00C65274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5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Депутаты Совета депутатов 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администрация</w:t>
            </w:r>
          </w:p>
        </w:tc>
        <w:tc>
          <w:tcPr>
            <w:tcW w:w="1545" w:type="dxa"/>
            <w:shd w:val="clear" w:color="auto" w:fill="FFFFFF"/>
          </w:tcPr>
          <w:p w:rsidR="00D22DE9" w:rsidRPr="00C65274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5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22DE9" w:rsidRPr="00017B3D" w:rsidTr="00F7545D">
        <w:tc>
          <w:tcPr>
            <w:tcW w:w="9355" w:type="dxa"/>
            <w:gridSpan w:val="4"/>
            <w:shd w:val="clear" w:color="auto" w:fill="FFFFFF"/>
          </w:tcPr>
          <w:p w:rsidR="00D22DE9" w:rsidRPr="00C65274" w:rsidRDefault="00D22DE9" w:rsidP="00C843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52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7. Мероприятия, стоящие на особом контроле</w:t>
            </w:r>
          </w:p>
        </w:tc>
      </w:tr>
      <w:tr w:rsidR="00D22DE9" w:rsidRPr="00017B3D" w:rsidTr="00F7545D">
        <w:tc>
          <w:tcPr>
            <w:tcW w:w="644" w:type="dxa"/>
            <w:shd w:val="clear" w:color="auto" w:fill="FFFFFF"/>
          </w:tcPr>
          <w:p w:rsidR="00D22DE9" w:rsidRPr="00C65274" w:rsidRDefault="00D22DE9" w:rsidP="00314E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7.1. </w:t>
            </w:r>
          </w:p>
        </w:tc>
        <w:tc>
          <w:tcPr>
            <w:tcW w:w="4368" w:type="dxa"/>
            <w:shd w:val="clear" w:color="auto" w:fill="FFFFFF"/>
          </w:tcPr>
          <w:p w:rsidR="00D22DE9" w:rsidRPr="00C65274" w:rsidRDefault="00D22DE9" w:rsidP="00314E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к проведению выборов в органы МСУ 2014 гг.</w:t>
            </w:r>
          </w:p>
        </w:tc>
        <w:tc>
          <w:tcPr>
            <w:tcW w:w="2798" w:type="dxa"/>
            <w:shd w:val="clear" w:color="auto" w:fill="FFFFFF"/>
          </w:tcPr>
          <w:p w:rsidR="00D22DE9" w:rsidRPr="00C65274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5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Депутаты Совета депутатов сельского поселения</w:t>
            </w:r>
          </w:p>
        </w:tc>
        <w:tc>
          <w:tcPr>
            <w:tcW w:w="1545" w:type="dxa"/>
            <w:shd w:val="clear" w:color="auto" w:fill="FFFFFF"/>
          </w:tcPr>
          <w:p w:rsidR="00D22DE9" w:rsidRPr="00C65274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5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2013 год</w:t>
            </w:r>
          </w:p>
        </w:tc>
      </w:tr>
      <w:tr w:rsidR="00D22DE9" w:rsidRPr="00017B3D" w:rsidTr="00F7545D">
        <w:tc>
          <w:tcPr>
            <w:tcW w:w="644" w:type="dxa"/>
            <w:shd w:val="clear" w:color="auto" w:fill="FFFFFF"/>
          </w:tcPr>
          <w:p w:rsidR="00D22DE9" w:rsidRPr="00C65274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8" w:type="dxa"/>
            <w:shd w:val="clear" w:color="auto" w:fill="FFFFFF"/>
          </w:tcPr>
          <w:p w:rsidR="00D22DE9" w:rsidRPr="00C65274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8" w:type="dxa"/>
            <w:shd w:val="clear" w:color="auto" w:fill="FFFFFF"/>
          </w:tcPr>
          <w:p w:rsidR="00D22DE9" w:rsidRPr="00C65274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shd w:val="clear" w:color="auto" w:fill="FFFFFF"/>
          </w:tcPr>
          <w:p w:rsidR="00D22DE9" w:rsidRPr="00C65274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22DE9" w:rsidRPr="00017B3D" w:rsidTr="00F7545D">
        <w:tc>
          <w:tcPr>
            <w:tcW w:w="644" w:type="dxa"/>
            <w:shd w:val="clear" w:color="auto" w:fill="FFFFFF"/>
          </w:tcPr>
          <w:p w:rsidR="00D22DE9" w:rsidRPr="00C65274" w:rsidRDefault="00D22DE9" w:rsidP="00314E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5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65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8" w:type="dxa"/>
            <w:shd w:val="clear" w:color="auto" w:fill="FFFFFF"/>
          </w:tcPr>
          <w:p w:rsidR="00D22DE9" w:rsidRPr="00C65274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5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населением и льготной категорией граждан.</w:t>
            </w:r>
          </w:p>
        </w:tc>
        <w:tc>
          <w:tcPr>
            <w:tcW w:w="2798" w:type="dxa"/>
            <w:shd w:val="clear" w:color="auto" w:fill="FFFFFF"/>
          </w:tcPr>
          <w:p w:rsidR="00D22DE9" w:rsidRPr="00C65274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5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Депутаты Совета депутатов сельского поселения</w:t>
            </w:r>
          </w:p>
        </w:tc>
        <w:tc>
          <w:tcPr>
            <w:tcW w:w="1545" w:type="dxa"/>
            <w:shd w:val="clear" w:color="auto" w:fill="FFFFFF"/>
          </w:tcPr>
          <w:p w:rsidR="00D22DE9" w:rsidRPr="00C65274" w:rsidRDefault="00D22DE9" w:rsidP="00C84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5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D22DE9" w:rsidRPr="00C65274" w:rsidRDefault="00D22DE9" w:rsidP="00DE68A6">
      <w:pPr>
        <w:spacing w:before="100" w:beforeAutospacing="1" w:after="100" w:afterAutospacing="1" w:line="240" w:lineRule="auto"/>
        <w:rPr>
          <w:rFonts w:ascii="Verdana" w:hAnsi="Verdana"/>
          <w:color w:val="7B7B7B"/>
          <w:sz w:val="18"/>
          <w:szCs w:val="18"/>
          <w:lang w:eastAsia="ru-RU"/>
        </w:rPr>
      </w:pPr>
      <w:r w:rsidRPr="00C65274">
        <w:rPr>
          <w:rFonts w:ascii="Verdana" w:hAnsi="Verdana"/>
          <w:color w:val="7B7B7B"/>
          <w:sz w:val="18"/>
          <w:szCs w:val="18"/>
          <w:lang w:eastAsia="ru-RU"/>
        </w:rPr>
        <w:t> </w:t>
      </w:r>
    </w:p>
    <w:p w:rsidR="00D22DE9" w:rsidRDefault="00D22DE9" w:rsidP="00DE68A6"/>
    <w:p w:rsidR="00D22DE9" w:rsidRPr="00294932" w:rsidRDefault="00D22DE9" w:rsidP="005710A8">
      <w:pPr>
        <w:spacing w:before="100" w:beforeAutospacing="1" w:after="100" w:afterAutospacing="1" w:line="240" w:lineRule="auto"/>
        <w:rPr>
          <w:rFonts w:ascii="Verdana" w:hAnsi="Verdana"/>
          <w:color w:val="666666"/>
          <w:sz w:val="18"/>
          <w:szCs w:val="18"/>
          <w:lang w:eastAsia="ru-RU"/>
        </w:rPr>
      </w:pPr>
    </w:p>
    <w:p w:rsidR="00D22DE9" w:rsidRDefault="00D22DE9" w:rsidP="005710A8">
      <w:r>
        <w:t xml:space="preserve">                           </w:t>
      </w:r>
    </w:p>
    <w:p w:rsidR="00D22DE9" w:rsidRPr="00C65274" w:rsidRDefault="00D22DE9" w:rsidP="00C65274">
      <w:pPr>
        <w:spacing w:before="100" w:beforeAutospacing="1" w:after="100" w:afterAutospacing="1" w:line="240" w:lineRule="auto"/>
        <w:rPr>
          <w:rFonts w:ascii="Verdana" w:hAnsi="Verdana"/>
          <w:color w:val="7B7B7B"/>
          <w:sz w:val="18"/>
          <w:szCs w:val="18"/>
          <w:lang w:eastAsia="ru-RU"/>
        </w:rPr>
      </w:pPr>
      <w:r w:rsidRPr="00C65274">
        <w:rPr>
          <w:rFonts w:ascii="Verdana" w:hAnsi="Verdana"/>
          <w:color w:val="7B7B7B"/>
          <w:sz w:val="18"/>
          <w:szCs w:val="18"/>
          <w:lang w:eastAsia="ru-RU"/>
        </w:rPr>
        <w:t> </w:t>
      </w:r>
    </w:p>
    <w:p w:rsidR="00D22DE9" w:rsidRDefault="00D22DE9"/>
    <w:sectPr w:rsidR="00D22DE9" w:rsidSect="00E85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274"/>
    <w:rsid w:val="00017B3D"/>
    <w:rsid w:val="0008474A"/>
    <w:rsid w:val="00124D8C"/>
    <w:rsid w:val="001A6719"/>
    <w:rsid w:val="00212966"/>
    <w:rsid w:val="00240869"/>
    <w:rsid w:val="00294932"/>
    <w:rsid w:val="00302F16"/>
    <w:rsid w:val="00314E88"/>
    <w:rsid w:val="003A483C"/>
    <w:rsid w:val="004C6925"/>
    <w:rsid w:val="005710A8"/>
    <w:rsid w:val="005B07C1"/>
    <w:rsid w:val="007E1D34"/>
    <w:rsid w:val="009C20EB"/>
    <w:rsid w:val="00A43E3E"/>
    <w:rsid w:val="00C65274"/>
    <w:rsid w:val="00C8433D"/>
    <w:rsid w:val="00CD4FF1"/>
    <w:rsid w:val="00D17F74"/>
    <w:rsid w:val="00D22DE9"/>
    <w:rsid w:val="00D6016B"/>
    <w:rsid w:val="00DE68A6"/>
    <w:rsid w:val="00E85678"/>
    <w:rsid w:val="00F75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67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652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C652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527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6527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rsid w:val="00C65274"/>
    <w:rPr>
      <w:rFonts w:cs="Times New Roman"/>
      <w:color w:val="0000FF"/>
      <w:u w:val="single"/>
    </w:rPr>
  </w:style>
  <w:style w:type="character" w:customStyle="1" w:styleId="elementhandle">
    <w:name w:val="element_handle"/>
    <w:basedOn w:val="DefaultParagraphFont"/>
    <w:uiPriority w:val="99"/>
    <w:rsid w:val="00C65274"/>
    <w:rPr>
      <w:rFonts w:cs="Times New Roman"/>
    </w:rPr>
  </w:style>
  <w:style w:type="paragraph" w:styleId="NormalWeb">
    <w:name w:val="Normal (Web)"/>
    <w:basedOn w:val="Normal"/>
    <w:uiPriority w:val="99"/>
    <w:rsid w:val="00C652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65274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C65274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C65274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9C2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0EB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9C20E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34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3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history.go(-1)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168</TotalTime>
  <Pages>6</Pages>
  <Words>1420</Words>
  <Characters>8098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Конева Наталия Викторовна</cp:lastModifiedBy>
  <cp:revision>5</cp:revision>
  <cp:lastPrinted>2013-02-06T18:58:00Z</cp:lastPrinted>
  <dcterms:created xsi:type="dcterms:W3CDTF">2013-01-28T08:42:00Z</dcterms:created>
  <dcterms:modified xsi:type="dcterms:W3CDTF">2013-02-12T13:11:00Z</dcterms:modified>
</cp:coreProperties>
</file>