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Раздел 1.Состояние нормативно-правового регулирования </w:t>
      </w:r>
      <w:proofErr w:type="gramStart"/>
      <w:r w:rsidRPr="001A6F94">
        <w:rPr>
          <w:rFonts w:ascii="Times New Roman" w:hAnsi="Times New Roman" w:cs="Times New Roman"/>
          <w:sz w:val="28"/>
          <w:szCs w:val="28"/>
        </w:rPr>
        <w:t>в</w:t>
      </w:r>
      <w:proofErr w:type="gramEnd"/>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соответствующей сфере деятельности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Полномочия, организация и порядок осуществления муниципального контроля на территории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регламентированы надлежащим образом принятыми муниципальными правовыми актами: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 Устав муниципального образования </w:t>
      </w:r>
      <w:proofErr w:type="spellStart"/>
      <w:r w:rsidRPr="001A6F94">
        <w:rPr>
          <w:rFonts w:ascii="Times New Roman" w:hAnsi="Times New Roman" w:cs="Times New Roman"/>
          <w:sz w:val="28"/>
          <w:szCs w:val="28"/>
        </w:rPr>
        <w:t>Вындиноостровское</w:t>
      </w:r>
      <w:proofErr w:type="spellEnd"/>
      <w:r w:rsidRPr="001A6F94">
        <w:rPr>
          <w:rFonts w:ascii="Times New Roman" w:hAnsi="Times New Roman" w:cs="Times New Roman"/>
          <w:sz w:val="28"/>
          <w:szCs w:val="28"/>
        </w:rPr>
        <w:t xml:space="preserve"> сельское поселение </w:t>
      </w:r>
      <w:proofErr w:type="spellStart"/>
      <w:r w:rsidRPr="001A6F94">
        <w:rPr>
          <w:rFonts w:ascii="Times New Roman" w:hAnsi="Times New Roman" w:cs="Times New Roman"/>
          <w:sz w:val="28"/>
          <w:szCs w:val="28"/>
        </w:rPr>
        <w:t>Волховского</w:t>
      </w:r>
      <w:proofErr w:type="spellEnd"/>
      <w:r w:rsidRPr="001A6F94">
        <w:rPr>
          <w:rFonts w:ascii="Times New Roman" w:hAnsi="Times New Roman" w:cs="Times New Roman"/>
          <w:sz w:val="28"/>
          <w:szCs w:val="28"/>
        </w:rPr>
        <w:t xml:space="preserve"> муниципального района Ленинградской области;</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Решение Совета № 44 от 30.11.2012г «Об утверждении положения о муниципальном земельном контроле на территории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Постановление № 15 от 12.04.2010 года. «Об утверждении административного регламента по осуществлению муниципального</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земельного контроля»,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Нормативная база в области ведения муниципального контроля доступна на официальном сайте администрации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в сети «Интернет» </w:t>
      </w:r>
      <w:proofErr w:type="spellStart"/>
      <w:r w:rsidRPr="001A6F94">
        <w:rPr>
          <w:rFonts w:ascii="Times New Roman" w:hAnsi="Times New Roman" w:cs="Times New Roman"/>
          <w:sz w:val="28"/>
          <w:szCs w:val="28"/>
        </w:rPr>
        <w:t>vindinostrov.ru</w:t>
      </w:r>
      <w:proofErr w:type="spellEnd"/>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Раздел 2. Организация государственного контроля (надзора),</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муниципального контроля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а)  Администрация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является уполномоченным органом на осуществление муниципального контроля на территории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Муниципальный контроль осуществляется уполномоченными должностными лицами администрации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назначаемыми главой администрации.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б) Перечень и описание основных и вспомогательных функций органа муниципального контроля включает в себя: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 Организацию и осуществление муниципального контроля на территории поселения,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разработку и принятие административных регламентов проведения проверок при осуществлении муниципального контроля;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lastRenderedPageBreak/>
        <w:t>- организацию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осуществление иных, предусмотренных федеральными законами, законами и иными нормативными правовыми актами Ивановской области полномочий.</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Должностные лица органа муниципального контроля при проведении проверки обязаны:</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проводить проверку на основании распоряжения главы администрац</w:t>
      </w:r>
      <w:proofErr w:type="gramStart"/>
      <w:r w:rsidRPr="001A6F94">
        <w:rPr>
          <w:rFonts w:ascii="Times New Roman" w:hAnsi="Times New Roman" w:cs="Times New Roman"/>
          <w:sz w:val="28"/>
          <w:szCs w:val="28"/>
        </w:rPr>
        <w:t>ии  о её</w:t>
      </w:r>
      <w:proofErr w:type="gramEnd"/>
      <w:r w:rsidRPr="001A6F94">
        <w:rPr>
          <w:rFonts w:ascii="Times New Roman" w:hAnsi="Times New Roman" w:cs="Times New Roman"/>
          <w:sz w:val="28"/>
          <w:szCs w:val="28"/>
        </w:rPr>
        <w:t xml:space="preserve"> проведении в соответствии с её назначением;</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необходимых  случаях </w:t>
      </w:r>
      <w:proofErr w:type="gramStart"/>
      <w:r w:rsidRPr="001A6F94">
        <w:rPr>
          <w:rFonts w:ascii="Times New Roman" w:hAnsi="Times New Roman" w:cs="Times New Roman"/>
          <w:sz w:val="28"/>
          <w:szCs w:val="28"/>
        </w:rPr>
        <w:t>-к</w:t>
      </w:r>
      <w:proofErr w:type="gramEnd"/>
      <w:r w:rsidRPr="001A6F94">
        <w:rPr>
          <w:rFonts w:ascii="Times New Roman" w:hAnsi="Times New Roman" w:cs="Times New Roman"/>
          <w:sz w:val="28"/>
          <w:szCs w:val="28"/>
        </w:rPr>
        <w:t>опии документа о согласовании проведения проверки;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6F94" w:rsidRPr="001A6F94" w:rsidRDefault="001A6F94" w:rsidP="001A6F94">
      <w:pPr>
        <w:spacing w:line="240" w:lineRule="auto"/>
        <w:rPr>
          <w:rFonts w:ascii="Times New Roman" w:hAnsi="Times New Roman" w:cs="Times New Roman"/>
          <w:sz w:val="28"/>
          <w:szCs w:val="28"/>
        </w:rPr>
      </w:pPr>
      <w:proofErr w:type="gramStart"/>
      <w:r w:rsidRPr="001A6F94">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1A6F94">
        <w:rPr>
          <w:rFonts w:ascii="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A6F94">
        <w:rPr>
          <w:rFonts w:ascii="Times New Roman" w:hAnsi="Times New Roman" w:cs="Times New Roman"/>
          <w:sz w:val="28"/>
          <w:szCs w:val="28"/>
        </w:rPr>
        <w:t xml:space="preserve"> индивидуальных предпринимателей, юридических лиц;</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осуществлять запись о проведенной проверке в журнале учёта проверок.</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в) б) Перечень и описание основных и вспомогательных функций органа муниципального контроля установлен муниципальными правовыми актами, указанными в разделе 1 настоящего доклада;</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г) Муниципальный контроль проводится на основании ежегодного плана проверок юридических лиц и индивидуальных предпринимателей, и ежегодного плана проверок физических лиц.</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roofErr w:type="spellStart"/>
      <w:r w:rsidRPr="001A6F94">
        <w:rPr>
          <w:rFonts w:ascii="Times New Roman" w:hAnsi="Times New Roman" w:cs="Times New Roman"/>
          <w:sz w:val="28"/>
          <w:szCs w:val="28"/>
        </w:rPr>
        <w:t>д</w:t>
      </w:r>
      <w:proofErr w:type="spellEnd"/>
      <w:r w:rsidRPr="001A6F94">
        <w:rPr>
          <w:rFonts w:ascii="Times New Roman" w:hAnsi="Times New Roman" w:cs="Times New Roman"/>
          <w:sz w:val="28"/>
          <w:szCs w:val="28"/>
        </w:rPr>
        <w:t xml:space="preserve">) Муниципальный контроль осуществляется уполномоченными должностными лицами администрации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назначаемыми главой администрации;</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е) Привлечение к выполнению мероприятий по муниципальному контролю при проведении проверок юридических лиц и граждан в качестве экспертных организаций и экспертов не осуществляется</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Раздел 3.</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lastRenderedPageBreak/>
        <w:t>а) Выделение бюджетных средств на проведение муниципального контроля в бюджете поселения не предусматривается;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б) Действует 1(один) муниципальный инспектор - муниципальный служащий, замещающий ведущую  должность муниципальной служб</w:t>
      </w:r>
      <w:proofErr w:type="gramStart"/>
      <w:r w:rsidRPr="001A6F94">
        <w:rPr>
          <w:rFonts w:ascii="Times New Roman" w:hAnsi="Times New Roman" w:cs="Times New Roman"/>
          <w:sz w:val="28"/>
          <w:szCs w:val="28"/>
        </w:rPr>
        <w:t>ы-</w:t>
      </w:r>
      <w:proofErr w:type="gramEnd"/>
      <w:r w:rsidRPr="001A6F94">
        <w:rPr>
          <w:rFonts w:ascii="Times New Roman" w:hAnsi="Times New Roman" w:cs="Times New Roman"/>
          <w:sz w:val="28"/>
          <w:szCs w:val="28"/>
        </w:rPr>
        <w:t xml:space="preserve"> ведущий специалист администрации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в) Муниципальный инспектор принимает участие в семинарах – совещаниях по государственному и муниципальному контролю</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г) нагрузка на одного работника – 100%</w:t>
      </w:r>
    </w:p>
    <w:p w:rsidR="001A6F94" w:rsidRPr="001A6F94" w:rsidRDefault="001A6F94" w:rsidP="001A6F94">
      <w:pPr>
        <w:spacing w:line="240" w:lineRule="auto"/>
        <w:rPr>
          <w:rFonts w:ascii="Times New Roman" w:hAnsi="Times New Roman" w:cs="Times New Roman"/>
          <w:sz w:val="28"/>
          <w:szCs w:val="28"/>
        </w:rPr>
      </w:pPr>
      <w:proofErr w:type="spellStart"/>
      <w:r w:rsidRPr="001A6F94">
        <w:rPr>
          <w:rFonts w:ascii="Times New Roman" w:hAnsi="Times New Roman" w:cs="Times New Roman"/>
          <w:sz w:val="28"/>
          <w:szCs w:val="28"/>
        </w:rPr>
        <w:t>д</w:t>
      </w:r>
      <w:proofErr w:type="spellEnd"/>
      <w:r w:rsidRPr="001A6F94">
        <w:rPr>
          <w:rFonts w:ascii="Times New Roman" w:hAnsi="Times New Roman" w:cs="Times New Roman"/>
          <w:sz w:val="28"/>
          <w:szCs w:val="28"/>
        </w:rPr>
        <w:t>) эксперты и экспертные организации к проведению проверок не привлекались.</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Раздел 4.</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Проведение государственного контроля (надзора),</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муниципального контроля</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а)  За период января – декабрь 2015г на территории </w:t>
      </w: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проведено 8 проверок в отношении физических лиц 1 проверка в отношении юридических лиц по муниципальному земельному контролю</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б) Эксперты и экспертные организации  при проведении мероприятий по контролю не привлекались.</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г) Причинение юридическими лицами и индивидуальными </w:t>
      </w:r>
      <w:proofErr w:type="gramStart"/>
      <w:r w:rsidRPr="001A6F94">
        <w:rPr>
          <w:rFonts w:ascii="Times New Roman" w:hAnsi="Times New Roman" w:cs="Times New Roman"/>
          <w:sz w:val="28"/>
          <w:szCs w:val="28"/>
        </w:rPr>
        <w:t>предпринимателями</w:t>
      </w:r>
      <w:proofErr w:type="gramEnd"/>
      <w:r w:rsidRPr="001A6F94">
        <w:rPr>
          <w:rFonts w:ascii="Times New Roman" w:hAnsi="Times New Roman" w:cs="Times New Roman"/>
          <w:sz w:val="28"/>
          <w:szCs w:val="28"/>
        </w:rPr>
        <w:t xml:space="preserve">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имуществу физических и юридических лиц, в результате проведения проверок не выявлено.</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Раздел 5.</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Действия органов государственного контроля (надзора),</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lastRenderedPageBreak/>
        <w:t xml:space="preserve">а)  По результатам проведенных проверок физических лиц выявлено 2 нарушения ст. 7.1 </w:t>
      </w:r>
      <w:proofErr w:type="spellStart"/>
      <w:r w:rsidRPr="001A6F94">
        <w:rPr>
          <w:rFonts w:ascii="Times New Roman" w:hAnsi="Times New Roman" w:cs="Times New Roman"/>
          <w:sz w:val="28"/>
          <w:szCs w:val="28"/>
        </w:rPr>
        <w:t>КоАП</w:t>
      </w:r>
      <w:proofErr w:type="spellEnd"/>
      <w:r w:rsidRPr="001A6F94">
        <w:rPr>
          <w:rFonts w:ascii="Times New Roman" w:hAnsi="Times New Roman" w:cs="Times New Roman"/>
          <w:sz w:val="28"/>
          <w:szCs w:val="28"/>
        </w:rPr>
        <w:t xml:space="preserve"> РФ, направлены документы в Управление Федеральной службы государственной регистрации, кадастра и картографии по Ленинградской области.</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Раздел 6.</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Анализ и оценка эффективности </w:t>
      </w:r>
      <w:proofErr w:type="gramStart"/>
      <w:r w:rsidRPr="001A6F94">
        <w:rPr>
          <w:rFonts w:ascii="Times New Roman" w:hAnsi="Times New Roman" w:cs="Times New Roman"/>
          <w:sz w:val="28"/>
          <w:szCs w:val="28"/>
        </w:rPr>
        <w:t>государственного</w:t>
      </w:r>
      <w:proofErr w:type="gramEnd"/>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контроля (надзора), муниципального контроля</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Утвержденным планом проведения проверок на 2015 год было запланировано 7 проверок физических и юридических лиц, который выполнен на 100 %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Раздел 7</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Выводы и предложения по результатам муниципального контроля.</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Разработать  нормативно-правовую основу для проведения муниципального </w:t>
      </w:r>
      <w:proofErr w:type="gramStart"/>
      <w:r w:rsidRPr="001A6F94">
        <w:rPr>
          <w:rFonts w:ascii="Times New Roman" w:hAnsi="Times New Roman" w:cs="Times New Roman"/>
          <w:sz w:val="28"/>
          <w:szCs w:val="28"/>
        </w:rPr>
        <w:t>контроля за</w:t>
      </w:r>
      <w:proofErr w:type="gramEnd"/>
      <w:r w:rsidRPr="001A6F94">
        <w:rPr>
          <w:rFonts w:ascii="Times New Roman" w:hAnsi="Times New Roman" w:cs="Times New Roman"/>
          <w:sz w:val="28"/>
          <w:szCs w:val="28"/>
        </w:rPr>
        <w:t xml:space="preserve"> сохранностью автомобильных дорог местного значения в границах населенных пунктов.</w:t>
      </w: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 xml:space="preserve">       </w:t>
      </w:r>
    </w:p>
    <w:p w:rsidR="001A6F94" w:rsidRPr="001A6F94" w:rsidRDefault="001A6F94" w:rsidP="001A6F94">
      <w:pPr>
        <w:spacing w:line="240" w:lineRule="auto"/>
        <w:rPr>
          <w:rFonts w:ascii="Times New Roman" w:hAnsi="Times New Roman" w:cs="Times New Roman"/>
          <w:sz w:val="28"/>
          <w:szCs w:val="28"/>
        </w:rPr>
      </w:pPr>
    </w:p>
    <w:p w:rsidR="001A6F94" w:rsidRPr="001A6F94" w:rsidRDefault="001A6F94" w:rsidP="001A6F94">
      <w:pPr>
        <w:spacing w:line="240" w:lineRule="auto"/>
        <w:rPr>
          <w:rFonts w:ascii="Times New Roman" w:hAnsi="Times New Roman" w:cs="Times New Roman"/>
          <w:sz w:val="28"/>
          <w:szCs w:val="28"/>
        </w:rPr>
      </w:pPr>
      <w:r w:rsidRPr="001A6F94">
        <w:rPr>
          <w:rFonts w:ascii="Times New Roman" w:hAnsi="Times New Roman" w:cs="Times New Roman"/>
          <w:sz w:val="28"/>
          <w:szCs w:val="28"/>
        </w:rPr>
        <w:t>Глава администрации</w:t>
      </w:r>
    </w:p>
    <w:p w:rsidR="003B10C3" w:rsidRPr="001A6F94" w:rsidRDefault="001A6F94" w:rsidP="001A6F94">
      <w:pPr>
        <w:spacing w:line="240" w:lineRule="auto"/>
        <w:rPr>
          <w:rFonts w:ascii="Times New Roman" w:hAnsi="Times New Roman" w:cs="Times New Roman"/>
          <w:sz w:val="28"/>
          <w:szCs w:val="28"/>
        </w:rPr>
      </w:pPr>
      <w:proofErr w:type="spellStart"/>
      <w:r w:rsidRPr="001A6F94">
        <w:rPr>
          <w:rFonts w:ascii="Times New Roman" w:hAnsi="Times New Roman" w:cs="Times New Roman"/>
          <w:sz w:val="28"/>
          <w:szCs w:val="28"/>
        </w:rPr>
        <w:t>Выдиноостровского</w:t>
      </w:r>
      <w:proofErr w:type="spellEnd"/>
      <w:r w:rsidRPr="001A6F94">
        <w:rPr>
          <w:rFonts w:ascii="Times New Roman" w:hAnsi="Times New Roman" w:cs="Times New Roman"/>
          <w:sz w:val="28"/>
          <w:szCs w:val="28"/>
        </w:rPr>
        <w:t xml:space="preserve"> сельского поселения                      Тимофеева М.А.</w:t>
      </w:r>
    </w:p>
    <w:sectPr w:rsidR="003B10C3" w:rsidRPr="001A6F94" w:rsidSect="003B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A6F94"/>
    <w:rsid w:val="001A6F94"/>
    <w:rsid w:val="003B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6924</Characters>
  <Application>Microsoft Office Word</Application>
  <DocSecurity>0</DocSecurity>
  <Lines>57</Lines>
  <Paragraphs>16</Paragraphs>
  <ScaleCrop>false</ScaleCrop>
  <Company>МФЦ ЛО</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2017-01-27T07:55:00Z</dcterms:created>
  <dcterms:modified xsi:type="dcterms:W3CDTF">2017-01-27T07:55:00Z</dcterms:modified>
</cp:coreProperties>
</file>