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45" w:rsidRDefault="00ED6C45" w:rsidP="00ED6C45">
      <w:pPr>
        <w:pStyle w:val="a3"/>
      </w:pPr>
      <w:r>
        <w:rPr>
          <w:noProof/>
        </w:rPr>
        <w:drawing>
          <wp:inline distT="0" distB="0" distL="0" distR="0">
            <wp:extent cx="8001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C45" w:rsidRDefault="00ED6C45" w:rsidP="00ED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ED6C45" w:rsidRDefault="00ED6C45" w:rsidP="00ED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ED6C45" w:rsidRDefault="00ED6C45" w:rsidP="00ED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D6C45" w:rsidRDefault="00ED6C45" w:rsidP="00ED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ED6C45" w:rsidRDefault="00ED6C45" w:rsidP="00ED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ED6C45" w:rsidRDefault="00ED6C45" w:rsidP="00ED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D6C45" w:rsidRDefault="00ED6C45" w:rsidP="00ED6C45">
      <w:pPr>
        <w:jc w:val="center"/>
        <w:rPr>
          <w:b/>
          <w:sz w:val="28"/>
          <w:szCs w:val="28"/>
        </w:rPr>
      </w:pPr>
    </w:p>
    <w:p w:rsidR="00ED6C45" w:rsidRDefault="00ED6C45" w:rsidP="00ED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D6C45" w:rsidRDefault="00ED6C45" w:rsidP="00ED6C45">
      <w:pPr>
        <w:jc w:val="center"/>
        <w:rPr>
          <w:b/>
          <w:sz w:val="28"/>
          <w:szCs w:val="28"/>
        </w:rPr>
      </w:pPr>
    </w:p>
    <w:p w:rsidR="00ED6C45" w:rsidRDefault="00ED6C45" w:rsidP="00ED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09 марта 2016 года                                   № 14</w:t>
      </w:r>
    </w:p>
    <w:p w:rsidR="00ED6C45" w:rsidRDefault="00ED6C45" w:rsidP="00ED6C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D6C45" w:rsidRDefault="00ED6C45" w:rsidP="00ED6C45">
      <w:pPr>
        <w:jc w:val="center"/>
      </w:pPr>
    </w:p>
    <w:p w:rsidR="00ED6C45" w:rsidRDefault="00ED6C45" w:rsidP="00ED6C45">
      <w:pPr>
        <w:jc w:val="center"/>
        <w:rPr>
          <w:b/>
        </w:rPr>
      </w:pPr>
      <w:r w:rsidRPr="00F76F6A">
        <w:rPr>
          <w:b/>
        </w:rPr>
        <w:t>Об установлении на террито</w:t>
      </w:r>
      <w:r>
        <w:rPr>
          <w:b/>
        </w:rPr>
        <w:t xml:space="preserve">рии муниципального образования </w:t>
      </w:r>
      <w:r w:rsidRPr="00F76F6A">
        <w:rPr>
          <w:b/>
        </w:rPr>
        <w:t xml:space="preserve"> Вынди</w:t>
      </w:r>
      <w:r>
        <w:rPr>
          <w:b/>
        </w:rPr>
        <w:t>ноостровское сельское поселение</w:t>
      </w:r>
      <w:r w:rsidRPr="00F76F6A">
        <w:rPr>
          <w:b/>
        </w:rPr>
        <w:t xml:space="preserve"> Волховского муниципального района Ленинградской области </w:t>
      </w:r>
      <w:r>
        <w:rPr>
          <w:b/>
        </w:rPr>
        <w:t xml:space="preserve">коэффициента обеспеченности объектами инженерной инфраструктуры </w:t>
      </w:r>
    </w:p>
    <w:p w:rsidR="00ED6C45" w:rsidRDefault="00ED6C45" w:rsidP="00ED6C45">
      <w:pPr>
        <w:rPr>
          <w:b/>
        </w:rPr>
      </w:pPr>
    </w:p>
    <w:p w:rsidR="00ED6C45" w:rsidRDefault="00ED6C45" w:rsidP="00ED6C45">
      <w:pPr>
        <w:rPr>
          <w:b/>
        </w:rPr>
      </w:pPr>
    </w:p>
    <w:p w:rsidR="00ED6C45" w:rsidRPr="00D6789A" w:rsidRDefault="00ED6C45" w:rsidP="00ED6C45">
      <w:pPr>
        <w:jc w:val="both"/>
        <w:rPr>
          <w:sz w:val="28"/>
          <w:szCs w:val="28"/>
        </w:rPr>
      </w:pPr>
      <w:r w:rsidRPr="00D6789A">
        <w:rPr>
          <w:sz w:val="28"/>
          <w:szCs w:val="28"/>
        </w:rPr>
        <w:t xml:space="preserve">      В соответствии </w:t>
      </w:r>
      <w:r>
        <w:rPr>
          <w:sz w:val="28"/>
          <w:szCs w:val="28"/>
        </w:rPr>
        <w:t xml:space="preserve">с Порядком расчета арендной платы за земельные </w:t>
      </w:r>
      <w:proofErr w:type="gramStart"/>
      <w:r>
        <w:rPr>
          <w:sz w:val="28"/>
          <w:szCs w:val="28"/>
        </w:rPr>
        <w:t>участки</w:t>
      </w:r>
      <w:proofErr w:type="gramEnd"/>
      <w:r>
        <w:rPr>
          <w:sz w:val="28"/>
          <w:szCs w:val="28"/>
        </w:rPr>
        <w:t xml:space="preserve"> находящиеся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 от 28.12.2015 года №520</w:t>
      </w:r>
      <w:r w:rsidRPr="00D6789A">
        <w:rPr>
          <w:sz w:val="28"/>
          <w:szCs w:val="28"/>
        </w:rPr>
        <w:t xml:space="preserve"> Совет депутатов Вындиноостровское сельского поселения Волховского муниципального района Ленинградской области решил:</w:t>
      </w:r>
    </w:p>
    <w:p w:rsidR="00ED6C45" w:rsidRPr="00D6789A" w:rsidRDefault="00ED6C45" w:rsidP="00ED6C45">
      <w:pPr>
        <w:jc w:val="both"/>
        <w:rPr>
          <w:sz w:val="28"/>
          <w:szCs w:val="28"/>
        </w:rPr>
      </w:pPr>
      <w:r w:rsidRPr="00D678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D6789A">
        <w:rPr>
          <w:sz w:val="28"/>
          <w:szCs w:val="28"/>
        </w:rPr>
        <w:t>1. Установить на территории муниципального образования  Вындиноостровское сельское поселение Волховского муниципально</w:t>
      </w:r>
      <w:r>
        <w:rPr>
          <w:sz w:val="28"/>
          <w:szCs w:val="28"/>
        </w:rPr>
        <w:t>го района Ленинградской области</w:t>
      </w:r>
      <w:r w:rsidRPr="00D6789A">
        <w:rPr>
          <w:sz w:val="28"/>
          <w:szCs w:val="28"/>
        </w:rPr>
        <w:t xml:space="preserve"> </w:t>
      </w:r>
      <w:r>
        <w:rPr>
          <w:sz w:val="28"/>
          <w:szCs w:val="28"/>
        </w:rPr>
        <w:t>коэффициент обеспеченности объектами инженерной инфраструктуры в размере 1</w:t>
      </w:r>
    </w:p>
    <w:p w:rsidR="00ED6C45" w:rsidRPr="00D6789A" w:rsidRDefault="00ED6C45" w:rsidP="00ED6C45">
      <w:pPr>
        <w:jc w:val="both"/>
        <w:rPr>
          <w:sz w:val="28"/>
          <w:szCs w:val="28"/>
        </w:rPr>
      </w:pPr>
      <w:r w:rsidRPr="00D6789A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D6789A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со дня его официального опубликования в средствах массовой информации</w:t>
      </w:r>
    </w:p>
    <w:p w:rsidR="00ED6C45" w:rsidRDefault="00ED6C45" w:rsidP="00ED6C45">
      <w:pPr>
        <w:jc w:val="right"/>
        <w:rPr>
          <w:sz w:val="28"/>
          <w:szCs w:val="28"/>
        </w:rPr>
      </w:pPr>
    </w:p>
    <w:p w:rsidR="00ED6C45" w:rsidRDefault="00ED6C45" w:rsidP="00ED6C45">
      <w:pPr>
        <w:jc w:val="right"/>
        <w:rPr>
          <w:sz w:val="28"/>
          <w:szCs w:val="28"/>
        </w:rPr>
      </w:pPr>
    </w:p>
    <w:p w:rsidR="00ED6C45" w:rsidRPr="00D6789A" w:rsidRDefault="00ED6C45" w:rsidP="00ED6C45">
      <w:pPr>
        <w:jc w:val="right"/>
        <w:rPr>
          <w:sz w:val="28"/>
          <w:szCs w:val="28"/>
        </w:rPr>
      </w:pPr>
    </w:p>
    <w:p w:rsidR="00ED6C45" w:rsidRPr="00D6789A" w:rsidRDefault="00ED6C45" w:rsidP="00ED6C45">
      <w:pPr>
        <w:jc w:val="both"/>
        <w:rPr>
          <w:sz w:val="28"/>
          <w:szCs w:val="28"/>
        </w:rPr>
      </w:pPr>
      <w:r w:rsidRPr="00D6789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МО </w:t>
      </w:r>
      <w:r w:rsidRPr="00D6789A">
        <w:rPr>
          <w:sz w:val="28"/>
          <w:szCs w:val="28"/>
        </w:rPr>
        <w:t>Вындиноостровско</w:t>
      </w:r>
      <w:r>
        <w:rPr>
          <w:sz w:val="28"/>
          <w:szCs w:val="28"/>
        </w:rPr>
        <w:t>е</w:t>
      </w:r>
      <w:r w:rsidRPr="00D6789A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D6789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е:</w:t>
      </w:r>
      <w:r w:rsidRPr="00D678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Сенюшкин</w:t>
      </w:r>
      <w:proofErr w:type="spellEnd"/>
      <w:r>
        <w:rPr>
          <w:sz w:val="28"/>
          <w:szCs w:val="28"/>
        </w:rPr>
        <w:t xml:space="preserve"> А.А.</w:t>
      </w:r>
    </w:p>
    <w:p w:rsidR="00ED6C45" w:rsidRPr="00D6789A" w:rsidRDefault="00ED6C45" w:rsidP="00ED6C45">
      <w:pPr>
        <w:jc w:val="both"/>
        <w:rPr>
          <w:sz w:val="28"/>
          <w:szCs w:val="28"/>
        </w:rPr>
      </w:pPr>
    </w:p>
    <w:p w:rsidR="00ED6C45" w:rsidRDefault="00ED6C45" w:rsidP="00ED6C45"/>
    <w:p w:rsidR="002F4741" w:rsidRDefault="002F4741"/>
    <w:sectPr w:rsidR="002F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C45"/>
    <w:rsid w:val="002F4741"/>
    <w:rsid w:val="00ED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6C4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D6C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C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C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2016-03-14T13:45:00Z</dcterms:created>
  <dcterms:modified xsi:type="dcterms:W3CDTF">2016-03-14T13:46:00Z</dcterms:modified>
</cp:coreProperties>
</file>