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D7" w:rsidRDefault="003B1AD7" w:rsidP="003B1AD7">
      <w:pPr>
        <w:pStyle w:val="a5"/>
      </w:pPr>
      <w:r>
        <w:rPr>
          <w:noProof/>
        </w:rPr>
        <w:drawing>
          <wp:inline distT="0" distB="0" distL="0" distR="0">
            <wp:extent cx="5810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D7" w:rsidRDefault="003B1AD7" w:rsidP="003B1AD7">
      <w:pPr>
        <w:pStyle w:val="a5"/>
      </w:pPr>
      <w:r>
        <w:t>АДМИНИСТРАЦИЯ</w:t>
      </w:r>
    </w:p>
    <w:p w:rsidR="003B1AD7" w:rsidRDefault="003B1AD7" w:rsidP="003B1AD7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3B1AD7" w:rsidRDefault="003B1AD7" w:rsidP="003B1AD7">
      <w:pPr>
        <w:jc w:val="center"/>
      </w:pPr>
      <w:r>
        <w:t>ВЫНДИНООСТРОВСКОЕ СЕЛЬСКОЕ ПОСЕЛЕНИЕ</w:t>
      </w:r>
    </w:p>
    <w:p w:rsidR="003B1AD7" w:rsidRDefault="003B1AD7" w:rsidP="003B1AD7">
      <w:pPr>
        <w:jc w:val="center"/>
      </w:pPr>
      <w:r>
        <w:t xml:space="preserve">Волховский муниципальный район </w:t>
      </w:r>
    </w:p>
    <w:p w:rsidR="003B1AD7" w:rsidRDefault="003B1AD7" w:rsidP="003B1AD7">
      <w:pPr>
        <w:jc w:val="center"/>
      </w:pPr>
      <w:r>
        <w:t>Ленинградская область</w:t>
      </w:r>
    </w:p>
    <w:p w:rsidR="003B1AD7" w:rsidRDefault="003B1AD7" w:rsidP="003B1AD7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3B1AD7" w:rsidRDefault="003B1AD7" w:rsidP="003B1AD7">
      <w:pPr>
        <w:jc w:val="center"/>
      </w:pPr>
      <w:r>
        <w:t>ул. Школьная, д. 1 а</w:t>
      </w:r>
    </w:p>
    <w:p w:rsidR="003B1AD7" w:rsidRDefault="003B1AD7" w:rsidP="003B1AD7">
      <w:pPr>
        <w:jc w:val="right"/>
      </w:pPr>
      <w:r>
        <w:t xml:space="preserve">ПРОЕКТ                                                          </w:t>
      </w:r>
    </w:p>
    <w:p w:rsidR="003B1AD7" w:rsidRDefault="003B1AD7" w:rsidP="003B1AD7">
      <w:pPr>
        <w:pStyle w:val="2"/>
        <w:jc w:val="center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Е</w:t>
      </w:r>
    </w:p>
    <w:p w:rsidR="003B1AD7" w:rsidRDefault="003B1AD7" w:rsidP="003B1AD7">
      <w:pPr>
        <w:jc w:val="center"/>
      </w:pPr>
    </w:p>
    <w:p w:rsidR="003B1AD7" w:rsidRDefault="003B1AD7" w:rsidP="003B1AD7">
      <w:pPr>
        <w:jc w:val="center"/>
      </w:pPr>
      <w:r>
        <w:rPr>
          <w:sz w:val="28"/>
          <w:szCs w:val="28"/>
        </w:rPr>
        <w:t xml:space="preserve">от  «____ » января  2016 года № _____ </w:t>
      </w:r>
      <w:r>
        <w:t xml:space="preserve">                                                       </w:t>
      </w:r>
    </w:p>
    <w:p w:rsidR="003B1AD7" w:rsidRDefault="003B1AD7" w:rsidP="003B1AD7">
      <w:pPr>
        <w:jc w:val="center"/>
      </w:pPr>
    </w:p>
    <w:p w:rsidR="003B1AD7" w:rsidRDefault="003B1AD7" w:rsidP="003B1AD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средней рыночной стоимости одного</w:t>
      </w:r>
    </w:p>
    <w:p w:rsidR="003B1AD7" w:rsidRDefault="003B1AD7" w:rsidP="003B1AD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рыночной площади жилья на 1 квартал 2016 года</w:t>
      </w:r>
    </w:p>
    <w:p w:rsidR="003B1AD7" w:rsidRDefault="003B1AD7" w:rsidP="003B1AD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методикой определения норматива стоимости 1 кв.м. площади жилья по Российской Федерации и средней рыночной стоимости 1 кв.м. общей площади жилья по субъектам Российской Федерации, утвержденной распоряжением комитета по строительству Ленинградской области от  04 декабря 2015 года № 552, по данным договоров на приобретение (строительство жилья),  органов государственной статистики, проанализировав имеющиеся данные об изменении стоимости жилья на первичном, вторичном рынке на территории муниципального образования Вындиноостровское сельское поселение в четвертом  квартале 2015 года, на основании произведенного расчета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среднюю рыночную стоимость 1 кв.м. общей площади жилья по муниципальному образованию Вындиноостровское сельское поселение  Волховского муниципального района Ленинградской области на 1 квартал 2016 года в размере 44 838 рублей (Сорок четыре тысячи  восемьсот тридцать восемь рублей).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B1AD7" w:rsidRDefault="003B1AD7" w:rsidP="003B1AD7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3B1AD7" w:rsidRDefault="003B1AD7" w:rsidP="003B1AD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jc w:val="right"/>
      </w:pPr>
    </w:p>
    <w:p w:rsidR="003B1AD7" w:rsidRDefault="003B1AD7" w:rsidP="003B1AD7">
      <w:pPr>
        <w:pStyle w:val="a3"/>
        <w:tabs>
          <w:tab w:val="left" w:pos="708"/>
        </w:tabs>
        <w:jc w:val="right"/>
      </w:pPr>
      <w:r>
        <w:lastRenderedPageBreak/>
        <w:t xml:space="preserve">Утвержден 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 » 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8"/>
          </w:rPr>
          <w:t>2016 г</w:t>
        </w:r>
      </w:smartTag>
      <w:r>
        <w:rPr>
          <w:sz w:val="20"/>
          <w:szCs w:val="28"/>
        </w:rPr>
        <w:t>. №  ___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1 квартал 2016 года на территории муниципального образования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3B1AD7" w:rsidRDefault="003B1AD7" w:rsidP="003B1AD7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B1AD7" w:rsidRDefault="003B1AD7" w:rsidP="003B1AD7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ог.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Ст.стат. + Ст.строй</w:t>
      </w:r>
    </w:p>
    <w:p w:rsidR="003B1AD7" w:rsidRDefault="003B1AD7" w:rsidP="003B1AD7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3B1AD7" w:rsidRDefault="003B1AD7" w:rsidP="003B1AD7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3B1AD7" w:rsidRDefault="003B1AD7" w:rsidP="003B1AD7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 27720 руб.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25 000 руб.;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на вторичном рынке – 61 457 руб.;  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тоимость 1 кв.м. общей площади жилья по данным застройщика. – 56879 руб.;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 расчете.       </w:t>
      </w:r>
    </w:p>
    <w:p w:rsidR="003B1AD7" w:rsidRDefault="003B1AD7" w:rsidP="003B1AD7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+ 25 000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+ 61 457+ 56 879</w:t>
      </w:r>
    </w:p>
    <w:p w:rsidR="003B1AD7" w:rsidRDefault="003B1AD7" w:rsidP="003B1AD7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3B1AD7" w:rsidRDefault="003B1AD7" w:rsidP="003B1AD7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B1AD7" w:rsidRDefault="003B1AD7" w:rsidP="003B1AD7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 + 23 000  + 118 336)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166 838 : 4 = 41 709,5 руб.</w:t>
      </w:r>
    </w:p>
    <w:p w:rsidR="003B1AD7" w:rsidRDefault="003B1AD7" w:rsidP="003B1AD7">
      <w:pPr>
        <w:pStyle w:val="a3"/>
        <w:ind w:left="360"/>
        <w:jc w:val="both"/>
        <w:rPr>
          <w:sz w:val="28"/>
          <w:szCs w:val="28"/>
        </w:rPr>
      </w:pPr>
    </w:p>
    <w:p w:rsidR="003B1AD7" w:rsidRDefault="003B1AD7" w:rsidP="003B1AD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Ср.кв.м.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3B1AD7" w:rsidRDefault="003B1AD7" w:rsidP="003B1AD7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3B1AD7" w:rsidRDefault="003B1AD7" w:rsidP="003B1AD7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на 1 квартал 2016 года с учетом индексов – дефляторов</w:t>
      </w:r>
    </w:p>
    <w:p w:rsidR="003B1AD7" w:rsidRDefault="003B1AD7" w:rsidP="003B1AD7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107,5</w:t>
      </w:r>
    </w:p>
    <w:p w:rsidR="003B1AD7" w:rsidRDefault="003B1AD7" w:rsidP="003B1AD7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B1AD7" w:rsidRDefault="003B1AD7" w:rsidP="003B1AD7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 41 709,5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107,5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44 838 руб.; </w:t>
      </w:r>
    </w:p>
    <w:p w:rsidR="003B1AD7" w:rsidRDefault="003B1AD7" w:rsidP="003B1AD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3B1AD7" w:rsidRDefault="003B1AD7" w:rsidP="003B1AD7">
      <w:pPr>
        <w:jc w:val="center"/>
      </w:pPr>
    </w:p>
    <w:p w:rsidR="003B1AD7" w:rsidRDefault="003B1AD7" w:rsidP="003B1AD7"/>
    <w:p w:rsidR="003B1AD7" w:rsidRDefault="003B1AD7" w:rsidP="003B1AD7"/>
    <w:p w:rsidR="003B1AD7" w:rsidRDefault="003B1AD7" w:rsidP="003B1AD7"/>
    <w:p w:rsidR="003B1AD7" w:rsidRDefault="003B1AD7" w:rsidP="003B1AD7"/>
    <w:p w:rsidR="003B1AD7" w:rsidRDefault="003B1AD7" w:rsidP="003B1AD7">
      <w:pPr>
        <w:jc w:val="center"/>
      </w:pPr>
    </w:p>
    <w:p w:rsidR="003B1AD7" w:rsidRDefault="003B1AD7" w:rsidP="003B1AD7"/>
    <w:p w:rsidR="0049738A" w:rsidRDefault="0049738A"/>
    <w:sectPr w:rsidR="0049738A" w:rsidSect="0049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D7"/>
    <w:rsid w:val="003B1AD7"/>
    <w:rsid w:val="0049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B1AD7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B1A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1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3B1AD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3B1A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2016-01-25T06:18:00Z</dcterms:created>
  <dcterms:modified xsi:type="dcterms:W3CDTF">2016-01-25T06:18:00Z</dcterms:modified>
</cp:coreProperties>
</file>